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FD" w:rsidRPr="00B34EC2" w:rsidRDefault="003952FD" w:rsidP="003952FD">
      <w:pPr>
        <w:ind w:firstLine="5954"/>
        <w:rPr>
          <w:b/>
          <w:lang w:val="bg-BG"/>
        </w:rPr>
      </w:pPr>
      <w:r w:rsidRPr="00B34EC2">
        <w:rPr>
          <w:b/>
          <w:lang w:val="bg-BG"/>
        </w:rPr>
        <w:t>ОДОБРИЛ:</w:t>
      </w:r>
    </w:p>
    <w:p w:rsidR="003952FD" w:rsidRPr="00B34EC2" w:rsidRDefault="003952FD" w:rsidP="003952FD">
      <w:pPr>
        <w:ind w:firstLine="5670"/>
        <w:rPr>
          <w:b/>
          <w:lang w:val="bg-BG"/>
        </w:rPr>
      </w:pPr>
      <w:r w:rsidRPr="00B34EC2">
        <w:rPr>
          <w:b/>
          <w:lang w:val="bg-BG"/>
        </w:rPr>
        <w:t xml:space="preserve">     ПЛАМЕН СТОИЛОВ</w:t>
      </w:r>
    </w:p>
    <w:p w:rsidR="003952FD" w:rsidRPr="00B34EC2" w:rsidRDefault="003952FD" w:rsidP="003952FD">
      <w:pPr>
        <w:ind w:firstLine="5670"/>
        <w:rPr>
          <w:b/>
          <w:lang w:val="bg-BG"/>
        </w:rPr>
      </w:pPr>
      <w:r w:rsidRPr="00B34EC2">
        <w:rPr>
          <w:b/>
          <w:lang w:val="bg-BG"/>
        </w:rPr>
        <w:t xml:space="preserve">     </w:t>
      </w:r>
      <w:r w:rsidRPr="00B34EC2">
        <w:rPr>
          <w:i/>
          <w:lang w:val="bg-BG"/>
        </w:rPr>
        <w:t>Кмет на Община Русе</w:t>
      </w:r>
    </w:p>
    <w:p w:rsidR="003952FD" w:rsidRPr="00B34EC2" w:rsidRDefault="003952FD" w:rsidP="00B8037F">
      <w:pPr>
        <w:tabs>
          <w:tab w:val="left" w:pos="-600"/>
          <w:tab w:val="left" w:pos="993"/>
        </w:tabs>
        <w:ind w:firstLine="709"/>
        <w:jc w:val="center"/>
        <w:rPr>
          <w:b/>
          <w:bCs/>
          <w:lang w:val="bg-BG"/>
        </w:rPr>
      </w:pPr>
    </w:p>
    <w:p w:rsidR="00951E8D" w:rsidRPr="00B34EC2" w:rsidRDefault="00951E8D" w:rsidP="00B8037F">
      <w:pPr>
        <w:tabs>
          <w:tab w:val="left" w:pos="-600"/>
          <w:tab w:val="left" w:pos="993"/>
        </w:tabs>
        <w:ind w:firstLine="709"/>
        <w:jc w:val="center"/>
        <w:rPr>
          <w:b/>
          <w:bCs/>
          <w:lang w:val="bg-BG"/>
        </w:rPr>
      </w:pPr>
    </w:p>
    <w:p w:rsidR="00785498" w:rsidRPr="00B34EC2" w:rsidRDefault="00785498" w:rsidP="00B8037F">
      <w:pPr>
        <w:tabs>
          <w:tab w:val="left" w:pos="-600"/>
          <w:tab w:val="left" w:pos="993"/>
        </w:tabs>
        <w:ind w:firstLine="709"/>
        <w:jc w:val="center"/>
        <w:rPr>
          <w:b/>
          <w:bCs/>
          <w:lang w:val="bg-BG"/>
        </w:rPr>
      </w:pPr>
      <w:r w:rsidRPr="00B34EC2">
        <w:rPr>
          <w:b/>
          <w:bCs/>
          <w:lang w:val="bg-BG"/>
        </w:rPr>
        <w:t>ТЕХНИЧЕСКА СПЕЦИФИКАЦИЯ</w:t>
      </w:r>
    </w:p>
    <w:p w:rsidR="00785498" w:rsidRPr="00B34EC2" w:rsidRDefault="00785498" w:rsidP="00B8037F">
      <w:pPr>
        <w:tabs>
          <w:tab w:val="left" w:pos="993"/>
        </w:tabs>
        <w:spacing w:before="60"/>
        <w:ind w:firstLine="709"/>
        <w:jc w:val="center"/>
        <w:rPr>
          <w:b/>
          <w:lang w:val="bg-BG"/>
        </w:rPr>
      </w:pPr>
      <w:r w:rsidRPr="00B34EC2">
        <w:rPr>
          <w:b/>
          <w:lang w:val="bg-BG"/>
        </w:rPr>
        <w:t>за изпълнение на обществена поръчка с предмет</w:t>
      </w:r>
    </w:p>
    <w:p w:rsidR="00785498" w:rsidRDefault="00885291" w:rsidP="00B8037F">
      <w:pPr>
        <w:tabs>
          <w:tab w:val="left" w:pos="993"/>
        </w:tabs>
        <w:spacing w:before="60"/>
        <w:ind w:firstLine="709"/>
        <w:jc w:val="center"/>
        <w:rPr>
          <w:rFonts w:eastAsiaTheme="minorHAnsi"/>
          <w:b/>
          <w:lang w:val="bg-BG"/>
        </w:rPr>
      </w:pPr>
      <w:r w:rsidRPr="00885291">
        <w:rPr>
          <w:rFonts w:eastAsiaTheme="minorHAnsi"/>
          <w:b/>
          <w:lang w:val="bg-BG"/>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277737" w:rsidRPr="00B34EC2" w:rsidRDefault="00277737" w:rsidP="00B8037F">
      <w:pPr>
        <w:tabs>
          <w:tab w:val="left" w:pos="993"/>
        </w:tabs>
        <w:spacing w:before="60"/>
        <w:ind w:firstLine="709"/>
        <w:jc w:val="center"/>
        <w:rPr>
          <w:b/>
          <w:lang w:val="bg-BG"/>
        </w:rPr>
      </w:pPr>
    </w:p>
    <w:p w:rsidR="00785498" w:rsidRPr="00B34EC2" w:rsidRDefault="00785498" w:rsidP="00B8037F">
      <w:pPr>
        <w:pStyle w:val="ListParagraph"/>
        <w:numPr>
          <w:ilvl w:val="0"/>
          <w:numId w:val="11"/>
        </w:numPr>
        <w:tabs>
          <w:tab w:val="left" w:pos="993"/>
        </w:tabs>
        <w:ind w:left="0" w:firstLine="709"/>
        <w:jc w:val="both"/>
        <w:rPr>
          <w:b/>
          <w:i/>
          <w:lang w:val="bg-BG"/>
        </w:rPr>
      </w:pPr>
      <w:r w:rsidRPr="00B34EC2">
        <w:rPr>
          <w:b/>
          <w:i/>
          <w:lang w:val="bg-BG"/>
        </w:rPr>
        <w:t>Местонахождение на обекта</w:t>
      </w:r>
    </w:p>
    <w:p w:rsidR="0077508D" w:rsidRPr="00B12341" w:rsidRDefault="0077508D" w:rsidP="0077508D">
      <w:pPr>
        <w:ind w:firstLine="708"/>
        <w:rPr>
          <w:sz w:val="10"/>
          <w:lang w:val="bg-BG"/>
        </w:rPr>
      </w:pPr>
    </w:p>
    <w:p w:rsidR="00CF67EC" w:rsidRPr="00304DE4" w:rsidRDefault="00277737" w:rsidP="00CF67EC">
      <w:pPr>
        <w:tabs>
          <w:tab w:val="left" w:pos="993"/>
        </w:tabs>
        <w:ind w:firstLine="709"/>
        <w:jc w:val="both"/>
        <w:rPr>
          <w:lang w:val="bg-BG"/>
        </w:rPr>
      </w:pPr>
      <w:r w:rsidRPr="00304DE4">
        <w:rPr>
          <w:lang w:val="bg-BG"/>
        </w:rPr>
        <w:t xml:space="preserve">Трансформаторния пост ще се изгражда в ПИ 63427.2.5735 </w:t>
      </w:r>
      <w:r w:rsidR="00304DE4" w:rsidRPr="00304DE4">
        <w:rPr>
          <w:rFonts w:eastAsiaTheme="minorHAnsi"/>
          <w:lang w:val="bg-BG"/>
        </w:rPr>
        <w:t>крайбрежна ивица на гр. Русе</w:t>
      </w:r>
      <w:r w:rsidR="00304DE4">
        <w:rPr>
          <w:rFonts w:eastAsiaTheme="minorHAnsi"/>
          <w:lang w:val="bg-BG"/>
        </w:rPr>
        <w:t>. Теренът е собственост на Община Русе.</w:t>
      </w:r>
    </w:p>
    <w:p w:rsidR="00277737" w:rsidRPr="0092496C" w:rsidRDefault="00277737" w:rsidP="00CF67EC">
      <w:pPr>
        <w:tabs>
          <w:tab w:val="left" w:pos="993"/>
        </w:tabs>
        <w:ind w:firstLine="709"/>
        <w:jc w:val="both"/>
        <w:rPr>
          <w:b/>
          <w:i/>
          <w:lang w:val="bg-BG"/>
        </w:rPr>
      </w:pPr>
    </w:p>
    <w:p w:rsidR="00785498" w:rsidRPr="00B34EC2" w:rsidRDefault="00785498" w:rsidP="00B8037F">
      <w:pPr>
        <w:pStyle w:val="ListParagraph"/>
        <w:numPr>
          <w:ilvl w:val="0"/>
          <w:numId w:val="11"/>
        </w:numPr>
        <w:tabs>
          <w:tab w:val="left" w:pos="993"/>
        </w:tabs>
        <w:ind w:left="0" w:firstLine="709"/>
        <w:jc w:val="both"/>
        <w:rPr>
          <w:b/>
          <w:i/>
          <w:lang w:val="bg-BG"/>
        </w:rPr>
      </w:pPr>
      <w:r w:rsidRPr="00B34EC2">
        <w:rPr>
          <w:b/>
          <w:i/>
          <w:lang w:val="bg-BG"/>
        </w:rPr>
        <w:t>Информация за съществуващото състояние на обекта</w:t>
      </w:r>
    </w:p>
    <w:p w:rsidR="00951E8D" w:rsidRPr="00B12341" w:rsidRDefault="00951E8D" w:rsidP="00951E8D">
      <w:pPr>
        <w:widowControl w:val="0"/>
        <w:autoSpaceDE w:val="0"/>
        <w:autoSpaceDN w:val="0"/>
        <w:adjustRightInd w:val="0"/>
        <w:ind w:firstLine="720"/>
        <w:jc w:val="both"/>
        <w:rPr>
          <w:bCs/>
          <w:sz w:val="10"/>
          <w:lang w:val="bg-BG"/>
        </w:rPr>
      </w:pPr>
    </w:p>
    <w:p w:rsidR="005B2E93" w:rsidRPr="005B2E93" w:rsidRDefault="005B2E93" w:rsidP="005B2E93">
      <w:pPr>
        <w:tabs>
          <w:tab w:val="left" w:pos="993"/>
          <w:tab w:val="right" w:pos="9072"/>
        </w:tabs>
        <w:ind w:firstLine="709"/>
        <w:jc w:val="both"/>
        <w:rPr>
          <w:lang w:val="ru-RU"/>
        </w:rPr>
      </w:pPr>
      <w:r w:rsidRPr="005B2E93">
        <w:rPr>
          <w:lang w:val="ru-RU"/>
        </w:rPr>
        <w:t xml:space="preserve">В една от съществуващите сгради в ПИ 63427.2.5735 се намира трафопост „Гребна база“, собственост на Община Русе. От трафопоста са захранени абонати на </w:t>
      </w:r>
      <w:r>
        <w:rPr>
          <w:lang w:val="ru-RU"/>
        </w:rPr>
        <w:t xml:space="preserve">Електроразпределение север </w:t>
      </w:r>
      <w:r w:rsidRPr="005B2E93">
        <w:rPr>
          <w:lang w:val="ru-RU"/>
        </w:rPr>
        <w:t xml:space="preserve">АД, като измерването на консумираната електрическа енергия се намира в трафопоста. Предвижда се премахване на съществуващия трансформаторен пост след изграждане на трафопоста, предмет на настоящата поръчка.  В тази връзка в проекта са включени дейности по реконструкция на съществуващи кабели ниско и средно напрежение. Изпълнението на СМР ще се извършва едновременно с други строителни дейности в крайбрежна зона КЕЯ на гр.Русе. Строителните дейности са обвързани с процедури по прехвърляне на захранващи кабели от стария към новия трафопост и с действия по извеждане на стария трафопост от експлоатация. Да се спазват техническите инвестиционни проекти и приложените количествени сметки. </w:t>
      </w:r>
    </w:p>
    <w:p w:rsidR="004A6A74" w:rsidRPr="00B34EC2" w:rsidRDefault="004A6A74" w:rsidP="00B8037F">
      <w:pPr>
        <w:tabs>
          <w:tab w:val="left" w:pos="993"/>
          <w:tab w:val="right" w:pos="9072"/>
        </w:tabs>
        <w:ind w:firstLine="709"/>
        <w:jc w:val="both"/>
        <w:rPr>
          <w:b/>
          <w:i/>
          <w:lang w:val="bg-BG"/>
        </w:rPr>
      </w:pPr>
    </w:p>
    <w:p w:rsidR="00785498" w:rsidRPr="00B34EC2" w:rsidRDefault="00785498" w:rsidP="005213D1">
      <w:pPr>
        <w:pStyle w:val="ListParagraph"/>
        <w:numPr>
          <w:ilvl w:val="0"/>
          <w:numId w:val="11"/>
        </w:numPr>
        <w:tabs>
          <w:tab w:val="left" w:pos="993"/>
        </w:tabs>
        <w:jc w:val="both"/>
        <w:rPr>
          <w:b/>
          <w:i/>
          <w:lang w:val="bg-BG"/>
        </w:rPr>
      </w:pPr>
      <w:r w:rsidRPr="00B34EC2">
        <w:rPr>
          <w:b/>
          <w:i/>
          <w:lang w:val="bg-BG"/>
        </w:rPr>
        <w:t>Описание на предмета на поръчката</w:t>
      </w:r>
    </w:p>
    <w:p w:rsidR="00E1511F" w:rsidRPr="00B12341" w:rsidRDefault="00E1511F" w:rsidP="00B8037F">
      <w:pPr>
        <w:tabs>
          <w:tab w:val="left" w:pos="-284"/>
          <w:tab w:val="left" w:pos="993"/>
          <w:tab w:val="right" w:pos="9072"/>
        </w:tabs>
        <w:autoSpaceDE w:val="0"/>
        <w:autoSpaceDN w:val="0"/>
        <w:adjustRightInd w:val="0"/>
        <w:ind w:firstLine="709"/>
        <w:jc w:val="both"/>
        <w:rPr>
          <w:sz w:val="10"/>
          <w:lang w:val="bg-BG"/>
        </w:rPr>
      </w:pPr>
    </w:p>
    <w:p w:rsidR="00FC5508" w:rsidRDefault="00785498" w:rsidP="007D07C7">
      <w:pPr>
        <w:tabs>
          <w:tab w:val="left" w:pos="-284"/>
          <w:tab w:val="left" w:pos="993"/>
          <w:tab w:val="right" w:pos="9072"/>
        </w:tabs>
        <w:autoSpaceDE w:val="0"/>
        <w:autoSpaceDN w:val="0"/>
        <w:adjustRightInd w:val="0"/>
        <w:ind w:firstLine="709"/>
        <w:jc w:val="both"/>
        <w:rPr>
          <w:b/>
          <w:lang w:val="bg-BG"/>
        </w:rPr>
      </w:pPr>
      <w:r w:rsidRPr="00B34EC2">
        <w:rPr>
          <w:lang w:val="bg-BG"/>
        </w:rPr>
        <w:t>В изпълнение на възлагането по настоящата обществена поръчка, определеният Изпълнител, следва да извърши изпълнение на строително-монтажни работи</w:t>
      </w:r>
      <w:r w:rsidR="00BD30D3">
        <w:rPr>
          <w:lang w:val="bg-BG"/>
        </w:rPr>
        <w:t>,</w:t>
      </w:r>
      <w:r w:rsidRPr="00B34EC2">
        <w:rPr>
          <w:lang w:val="bg-BG"/>
        </w:rPr>
        <w:t xml:space="preserve"> </w:t>
      </w:r>
      <w:r w:rsidRPr="00B34EC2">
        <w:rPr>
          <w:bCs/>
          <w:lang w:val="bg-BG"/>
        </w:rPr>
        <w:t xml:space="preserve">включващи </w:t>
      </w:r>
      <w:r w:rsidRPr="00B34EC2">
        <w:rPr>
          <w:lang w:val="bg-BG"/>
        </w:rPr>
        <w:t>комплекс от планирани и икономически ефективни дейности за</w:t>
      </w:r>
      <w:r w:rsidRPr="00B34EC2">
        <w:rPr>
          <w:b/>
          <w:lang w:val="bg-BG"/>
        </w:rPr>
        <w:t xml:space="preserve"> </w:t>
      </w:r>
      <w:r w:rsidR="00951E8D" w:rsidRPr="00B34EC2">
        <w:rPr>
          <w:lang w:val="bg-BG"/>
        </w:rPr>
        <w:t xml:space="preserve">обект </w:t>
      </w:r>
      <w:r w:rsidR="00FC5508" w:rsidRPr="00FC5508">
        <w:rPr>
          <w:b/>
          <w:lang w:val="bg-BG"/>
        </w:rPr>
        <w:t>Изграждане на трансформаторен пост в ПИ 63427.2.5735 - крайбрежна ивица на гр. Русе, в това число реконструкция на съществуващи кабели ниско и средно напрежение.</w:t>
      </w:r>
    </w:p>
    <w:p w:rsidR="00785498" w:rsidRPr="00B34EC2" w:rsidRDefault="00785498" w:rsidP="003A35E3">
      <w:pPr>
        <w:tabs>
          <w:tab w:val="left" w:pos="-284"/>
          <w:tab w:val="left" w:pos="993"/>
          <w:tab w:val="right" w:pos="9072"/>
        </w:tabs>
        <w:autoSpaceDE w:val="0"/>
        <w:autoSpaceDN w:val="0"/>
        <w:adjustRightInd w:val="0"/>
        <w:ind w:firstLine="709"/>
        <w:jc w:val="both"/>
        <w:rPr>
          <w:lang w:val="bg-BG"/>
        </w:rPr>
      </w:pPr>
      <w:r w:rsidRPr="00B34EC2">
        <w:rPr>
          <w:lang w:val="bg-BG"/>
        </w:rPr>
        <w:t>В предметния обхват на възлагане в настоящата обществена поръчка са включени строителн</w:t>
      </w:r>
      <w:r w:rsidR="003A35E3">
        <w:rPr>
          <w:lang w:val="bg-BG"/>
        </w:rPr>
        <w:t xml:space="preserve">о-монтажни </w:t>
      </w:r>
      <w:r w:rsidRPr="00B34EC2">
        <w:rPr>
          <w:lang w:val="bg-BG"/>
        </w:rPr>
        <w:t>дейности на обекта, съобразно проект</w:t>
      </w:r>
      <w:r w:rsidR="008E3444">
        <w:rPr>
          <w:lang w:val="bg-BG"/>
        </w:rPr>
        <w:t>ите</w:t>
      </w:r>
      <w:r w:rsidRPr="00B34EC2">
        <w:rPr>
          <w:lang w:val="bg-BG"/>
        </w:rPr>
        <w:t>, издаденото разрешение за строеж и действащите към момента нормативни изисквания.</w:t>
      </w:r>
    </w:p>
    <w:p w:rsidR="00785498" w:rsidRDefault="00D56107" w:rsidP="00D56107">
      <w:pPr>
        <w:tabs>
          <w:tab w:val="left" w:pos="993"/>
          <w:tab w:val="right" w:pos="9072"/>
        </w:tabs>
        <w:overflowPunct w:val="0"/>
        <w:autoSpaceDE w:val="0"/>
        <w:autoSpaceDN w:val="0"/>
        <w:adjustRightInd w:val="0"/>
        <w:ind w:firstLine="709"/>
        <w:jc w:val="both"/>
        <w:rPr>
          <w:lang w:val="bg-BG"/>
        </w:rPr>
      </w:pPr>
      <w:r w:rsidRPr="00D56107">
        <w:rPr>
          <w:lang w:val="bg-BG"/>
        </w:rPr>
        <w:t>Предвижда се премахване на съществуващия трансформаторен пост след изграждане на трафопоста, предмет на настоящата поръчка.  В тази връзка в проекта са включени дейности по реконструкция на съществуващи кабели ниско и средно напрежение. Изпълнението на СМР ще се извършва едновременно с други строителни дейности в крайбрежна зона КЕЯ на гр.Русе. Строителните дейности са обвързани с процедури по прехвърляне на захранващи кабели от стария към новия трафопост и с действия по извеждане на стария трафопост от експлоатация. Да се спазват техническите инвестиционни проекти и приложените количествени сметки.</w:t>
      </w:r>
    </w:p>
    <w:p w:rsidR="001B721A" w:rsidRPr="00B7723D" w:rsidRDefault="001B721A" w:rsidP="00D56107">
      <w:pPr>
        <w:tabs>
          <w:tab w:val="left" w:pos="993"/>
          <w:tab w:val="right" w:pos="9072"/>
        </w:tabs>
        <w:overflowPunct w:val="0"/>
        <w:autoSpaceDE w:val="0"/>
        <w:autoSpaceDN w:val="0"/>
        <w:adjustRightInd w:val="0"/>
        <w:ind w:firstLine="709"/>
        <w:jc w:val="both"/>
        <w:rPr>
          <w:b/>
          <w:lang w:val="bg-BG"/>
        </w:rPr>
      </w:pPr>
      <w:r w:rsidRPr="00B7723D">
        <w:rPr>
          <w:b/>
          <w:lang w:val="bg-BG"/>
        </w:rPr>
        <w:t>Да се доставят и оборудват предвидените в проекта електромерни табла. Доставката и монтажа само на електромерите е задължение на Електроразпределение север АД.</w:t>
      </w:r>
    </w:p>
    <w:p w:rsidR="00785498" w:rsidRPr="00B34EC2" w:rsidRDefault="00785498" w:rsidP="00B8037F">
      <w:pPr>
        <w:tabs>
          <w:tab w:val="left" w:pos="-284"/>
          <w:tab w:val="left" w:pos="993"/>
          <w:tab w:val="right" w:pos="9072"/>
        </w:tabs>
        <w:autoSpaceDE w:val="0"/>
        <w:autoSpaceDN w:val="0"/>
        <w:adjustRightInd w:val="0"/>
        <w:ind w:firstLine="709"/>
        <w:jc w:val="both"/>
        <w:rPr>
          <w:lang w:val="bg-BG"/>
        </w:rPr>
      </w:pPr>
      <w:r w:rsidRPr="00B34EC2">
        <w:rPr>
          <w:lang w:val="bg-BG"/>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7A3821" w:rsidRDefault="007A3821" w:rsidP="00B8037F">
      <w:pPr>
        <w:tabs>
          <w:tab w:val="left" w:pos="993"/>
        </w:tabs>
        <w:ind w:firstLine="709"/>
        <w:jc w:val="center"/>
        <w:rPr>
          <w:b/>
          <w:i/>
          <w:lang w:val="bg-BG"/>
        </w:rPr>
      </w:pPr>
    </w:p>
    <w:p w:rsidR="007A3821" w:rsidRDefault="007A3821" w:rsidP="00B8037F">
      <w:pPr>
        <w:tabs>
          <w:tab w:val="left" w:pos="993"/>
        </w:tabs>
        <w:ind w:firstLine="709"/>
        <w:jc w:val="center"/>
        <w:rPr>
          <w:b/>
          <w:i/>
          <w:lang w:val="bg-BG"/>
        </w:rPr>
      </w:pPr>
    </w:p>
    <w:p w:rsidR="00785498" w:rsidRPr="00B34EC2" w:rsidRDefault="00785498" w:rsidP="00B8037F">
      <w:pPr>
        <w:tabs>
          <w:tab w:val="left" w:pos="993"/>
        </w:tabs>
        <w:ind w:firstLine="709"/>
        <w:jc w:val="center"/>
        <w:rPr>
          <w:b/>
          <w:i/>
          <w:lang w:val="bg-BG"/>
        </w:rPr>
      </w:pPr>
      <w:r w:rsidRPr="00B34EC2">
        <w:rPr>
          <w:b/>
          <w:i/>
          <w:lang w:val="bg-BG"/>
        </w:rPr>
        <w:t>Обхват на дейностите, предмет на възлагане:</w:t>
      </w:r>
    </w:p>
    <w:p w:rsidR="00785498" w:rsidRPr="00B34EC2" w:rsidRDefault="00785498" w:rsidP="00B8037F">
      <w:pPr>
        <w:tabs>
          <w:tab w:val="left" w:pos="993"/>
        </w:tabs>
        <w:ind w:firstLine="709"/>
        <w:jc w:val="center"/>
        <w:rPr>
          <w:lang w:val="bg-BG"/>
        </w:rPr>
      </w:pPr>
    </w:p>
    <w:p w:rsidR="00785498" w:rsidRPr="00B34EC2" w:rsidRDefault="00BD30D3" w:rsidP="0019389C">
      <w:pPr>
        <w:pStyle w:val="Style3"/>
        <w:widowControl/>
        <w:tabs>
          <w:tab w:val="left" w:pos="993"/>
        </w:tabs>
        <w:spacing w:line="240" w:lineRule="auto"/>
        <w:ind w:firstLine="709"/>
        <w:rPr>
          <w:b/>
          <w:i/>
        </w:rPr>
      </w:pPr>
      <w:r>
        <w:rPr>
          <w:rStyle w:val="FontStyle33"/>
          <w:rFonts w:ascii="Times New Roman" w:hAnsi="Times New Roman" w:cs="Times New Roman"/>
          <w:b/>
          <w:i/>
          <w:sz w:val="24"/>
          <w:szCs w:val="24"/>
        </w:rPr>
        <w:t>Дейност</w:t>
      </w:r>
      <w:r w:rsidR="00785498" w:rsidRPr="00B34EC2">
        <w:rPr>
          <w:rStyle w:val="FontStyle33"/>
          <w:rFonts w:ascii="Times New Roman" w:hAnsi="Times New Roman" w:cs="Times New Roman"/>
          <w:b/>
          <w:i/>
          <w:sz w:val="24"/>
          <w:szCs w:val="24"/>
        </w:rPr>
        <w:t xml:space="preserve">: </w:t>
      </w:r>
      <w:r w:rsidR="00785498" w:rsidRPr="00B34EC2">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00785498" w:rsidRPr="00B34EC2">
        <w:t>, съобразно издаденото разрешение за строеж и изготвения инвестиционен проект в т.ч. и КСС.</w:t>
      </w:r>
    </w:p>
    <w:p w:rsidR="00785498" w:rsidRPr="00B34EC2" w:rsidRDefault="00785498" w:rsidP="00B8037F">
      <w:pPr>
        <w:tabs>
          <w:tab w:val="left" w:pos="993"/>
        </w:tabs>
        <w:ind w:firstLine="709"/>
        <w:jc w:val="both"/>
        <w:rPr>
          <w:bCs/>
          <w:lang w:val="bg-BG"/>
        </w:rPr>
      </w:pPr>
      <w:r w:rsidRPr="00B34EC2">
        <w:rPr>
          <w:bCs/>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B34EC2" w:rsidRDefault="00785498" w:rsidP="00B8037F">
      <w:pPr>
        <w:tabs>
          <w:tab w:val="left" w:pos="993"/>
        </w:tabs>
        <w:ind w:firstLine="709"/>
        <w:jc w:val="both"/>
        <w:rPr>
          <w:bCs/>
          <w:lang w:val="bg-BG"/>
        </w:rPr>
      </w:pPr>
      <w:r w:rsidRPr="00B34EC2">
        <w:rPr>
          <w:bCs/>
          <w:lang w:val="bg-BG"/>
        </w:rPr>
        <w:t>Техническата спецификация за строителство трябва да определя рамката за изпълнение на основни видове дейности.</w:t>
      </w:r>
    </w:p>
    <w:p w:rsidR="00785498" w:rsidRPr="00B34EC2" w:rsidRDefault="00785498" w:rsidP="00B8037F">
      <w:pPr>
        <w:tabs>
          <w:tab w:val="left" w:pos="993"/>
        </w:tabs>
        <w:ind w:firstLine="709"/>
        <w:jc w:val="both"/>
        <w:rPr>
          <w:bCs/>
          <w:lang w:val="bg-BG"/>
        </w:rPr>
      </w:pPr>
      <w:r w:rsidRPr="00B34EC2">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B34EC2" w:rsidRDefault="00F30486" w:rsidP="00B8037F">
      <w:pPr>
        <w:pStyle w:val="NoSpacing"/>
        <w:tabs>
          <w:tab w:val="left" w:pos="993"/>
        </w:tabs>
        <w:ind w:firstLine="709"/>
        <w:jc w:val="both"/>
        <w:rPr>
          <w:b/>
          <w:szCs w:val="24"/>
          <w:lang w:val="bg-BG"/>
        </w:rPr>
      </w:pPr>
      <w:r w:rsidRPr="00B34EC2">
        <w:rPr>
          <w:b/>
          <w:bCs/>
          <w:szCs w:val="24"/>
          <w:lang w:val="bg-BG"/>
        </w:rPr>
        <w:t>Обект</w:t>
      </w:r>
      <w:r w:rsidR="00B34EC2">
        <w:rPr>
          <w:b/>
          <w:bCs/>
          <w:szCs w:val="24"/>
          <w:lang w:val="bg-BG"/>
        </w:rPr>
        <w:t>а</w:t>
      </w:r>
      <w:r w:rsidR="00785498" w:rsidRPr="00B34EC2">
        <w:rPr>
          <w:b/>
          <w:bCs/>
          <w:szCs w:val="24"/>
          <w:lang w:val="bg-BG"/>
        </w:rPr>
        <w:t xml:space="preserve"> на строителна интервенция от обхвата на общия обем дейности, подлежащи на изпълнение, е:</w:t>
      </w:r>
      <w:r w:rsidR="00785498" w:rsidRPr="00B34EC2">
        <w:rPr>
          <w:b/>
          <w:szCs w:val="24"/>
          <w:lang w:val="bg-BG"/>
        </w:rPr>
        <w:t xml:space="preserve">  </w:t>
      </w:r>
    </w:p>
    <w:p w:rsidR="00FC5B58" w:rsidRPr="00447083" w:rsidRDefault="00FC5B58" w:rsidP="00FC5B58">
      <w:pPr>
        <w:tabs>
          <w:tab w:val="left" w:pos="993"/>
        </w:tabs>
        <w:ind w:firstLine="709"/>
        <w:jc w:val="both"/>
        <w:rPr>
          <w:bCs/>
          <w:lang w:val="bg-BG"/>
        </w:rPr>
      </w:pPr>
      <w:r w:rsidRPr="00B34EC2">
        <w:rPr>
          <w:bCs/>
          <w:lang w:val="bg-BG"/>
        </w:rPr>
        <w:t xml:space="preserve">- </w:t>
      </w:r>
      <w:r w:rsidR="007A3821" w:rsidRPr="00447083">
        <w:rPr>
          <w:bCs/>
          <w:lang w:val="bg-BG"/>
        </w:rPr>
        <w:t>3</w:t>
      </w:r>
      <w:r w:rsidRPr="00447083">
        <w:rPr>
          <w:bCs/>
          <w:lang w:val="bg-BG"/>
        </w:rPr>
        <w:t>-та (</w:t>
      </w:r>
      <w:r w:rsidR="007A3821" w:rsidRPr="00447083">
        <w:rPr>
          <w:bCs/>
          <w:lang w:val="bg-BG"/>
        </w:rPr>
        <w:t>трета</w:t>
      </w:r>
      <w:r w:rsidRPr="00447083">
        <w:rPr>
          <w:bCs/>
          <w:lang w:val="bg-BG"/>
        </w:rPr>
        <w:t>) категория, по смисъла на чл.137, ал.1, т.</w:t>
      </w:r>
      <w:r w:rsidR="0015352D" w:rsidRPr="00447083">
        <w:rPr>
          <w:bCs/>
        </w:rPr>
        <w:t>3</w:t>
      </w:r>
      <w:r w:rsidRPr="00447083">
        <w:rPr>
          <w:bCs/>
          <w:lang w:val="bg-BG"/>
        </w:rPr>
        <w:t>, буква „</w:t>
      </w:r>
      <w:r w:rsidR="0015352D" w:rsidRPr="00447083">
        <w:rPr>
          <w:bCs/>
          <w:lang w:val="bg-BG"/>
        </w:rPr>
        <w:t>д</w:t>
      </w:r>
      <w:r w:rsidRPr="00447083">
        <w:rPr>
          <w:bCs/>
          <w:lang w:val="bg-BG"/>
        </w:rPr>
        <w:t>” от ЗУТ;</w:t>
      </w:r>
    </w:p>
    <w:p w:rsidR="00785498" w:rsidRPr="00B34EC2" w:rsidRDefault="00785498" w:rsidP="00B8037F">
      <w:pPr>
        <w:tabs>
          <w:tab w:val="left" w:pos="993"/>
        </w:tabs>
        <w:ind w:firstLine="709"/>
        <w:jc w:val="both"/>
        <w:rPr>
          <w:bCs/>
          <w:lang w:val="bg-BG"/>
        </w:rPr>
      </w:pPr>
      <w:r w:rsidRPr="00447083">
        <w:rPr>
          <w:bCs/>
          <w:lang w:val="bg-BG"/>
        </w:rPr>
        <w:t xml:space="preserve">- </w:t>
      </w:r>
      <w:r w:rsidR="00CD0CED" w:rsidRPr="00447083">
        <w:rPr>
          <w:bCs/>
          <w:lang w:val="bg-BG"/>
        </w:rPr>
        <w:t>3</w:t>
      </w:r>
      <w:r w:rsidRPr="00447083">
        <w:rPr>
          <w:bCs/>
          <w:lang w:val="bg-BG"/>
        </w:rPr>
        <w:t>-</w:t>
      </w:r>
      <w:r w:rsidR="00F11579" w:rsidRPr="00447083">
        <w:rPr>
          <w:bCs/>
          <w:lang w:val="bg-BG"/>
        </w:rPr>
        <w:t>т</w:t>
      </w:r>
      <w:r w:rsidRPr="00447083">
        <w:rPr>
          <w:bCs/>
          <w:lang w:val="bg-BG"/>
        </w:rPr>
        <w:t>а (</w:t>
      </w:r>
      <w:r w:rsidR="00CD0CED" w:rsidRPr="00447083">
        <w:rPr>
          <w:bCs/>
          <w:lang w:val="bg-BG"/>
        </w:rPr>
        <w:t>трета</w:t>
      </w:r>
      <w:r w:rsidRPr="00447083">
        <w:rPr>
          <w:bCs/>
          <w:lang w:val="bg-BG"/>
        </w:rPr>
        <w:t>) група строежи, съгласно чл.5, ал.</w:t>
      </w:r>
      <w:r w:rsidR="00F11579" w:rsidRPr="00447083">
        <w:rPr>
          <w:bCs/>
          <w:lang w:val="bg-BG"/>
        </w:rPr>
        <w:t>1</w:t>
      </w:r>
      <w:r w:rsidRPr="00447083">
        <w:rPr>
          <w:bCs/>
          <w:lang w:val="bg-BG"/>
        </w:rPr>
        <w:t>, т.</w:t>
      </w:r>
      <w:r w:rsidR="00447083" w:rsidRPr="00447083">
        <w:rPr>
          <w:bCs/>
          <w:lang w:val="bg-BG"/>
        </w:rPr>
        <w:t>3</w:t>
      </w:r>
      <w:r w:rsidRPr="00447083">
        <w:rPr>
          <w:bCs/>
          <w:lang w:val="bg-BG"/>
        </w:rPr>
        <w:t xml:space="preserve"> от Правилника за реда за вписване и водене на централния професионален регистър на строителя (ПРВВЦПРС).</w:t>
      </w:r>
    </w:p>
    <w:p w:rsidR="00785498" w:rsidRPr="00B34EC2" w:rsidRDefault="00F87089" w:rsidP="00B8037F">
      <w:pPr>
        <w:tabs>
          <w:tab w:val="left" w:pos="993"/>
        </w:tabs>
        <w:ind w:firstLine="709"/>
        <w:jc w:val="both"/>
        <w:rPr>
          <w:bCs/>
          <w:lang w:val="bg-BG"/>
        </w:rPr>
      </w:pPr>
      <w:r w:rsidRPr="00B34EC2">
        <w:rPr>
          <w:bCs/>
          <w:lang w:val="bg-BG"/>
        </w:rPr>
        <w:t>Категорията на обект</w:t>
      </w:r>
      <w:r w:rsidR="00B34EC2">
        <w:rPr>
          <w:bCs/>
          <w:lang w:val="bg-BG"/>
        </w:rPr>
        <w:t>а</w:t>
      </w:r>
      <w:r w:rsidR="00785498" w:rsidRPr="00B34EC2">
        <w:rPr>
          <w:bCs/>
          <w:lang w:val="bg-BG"/>
        </w:rPr>
        <w:t xml:space="preserve"> изисква </w:t>
      </w:r>
      <w:r w:rsidR="00B34EC2">
        <w:rPr>
          <w:bCs/>
          <w:lang w:val="bg-BG"/>
        </w:rPr>
        <w:t>строит</w:t>
      </w:r>
      <w:r w:rsidR="006E0EFC">
        <w:rPr>
          <w:bCs/>
          <w:lang w:val="bg-BG"/>
        </w:rPr>
        <w:t>е</w:t>
      </w:r>
      <w:r w:rsidR="00B34EC2">
        <w:rPr>
          <w:bCs/>
          <w:lang w:val="bg-BG"/>
        </w:rPr>
        <w:t xml:space="preserve">лен </w:t>
      </w:r>
      <w:r w:rsidR="00785498" w:rsidRPr="00B34EC2">
        <w:rPr>
          <w:bCs/>
          <w:lang w:val="bg-BG"/>
        </w:rPr>
        <w:t>надзор, който не е обект на тази обществена поръчка, за която се отнася настоящата техническа спецификация.</w:t>
      </w:r>
    </w:p>
    <w:p w:rsidR="00785498" w:rsidRPr="00B34EC2" w:rsidRDefault="00785498" w:rsidP="00B8037F">
      <w:pPr>
        <w:tabs>
          <w:tab w:val="left" w:pos="993"/>
        </w:tabs>
        <w:ind w:firstLine="709"/>
        <w:jc w:val="both"/>
        <w:rPr>
          <w:bCs/>
          <w:lang w:val="bg-BG"/>
        </w:rPr>
      </w:pPr>
      <w:r w:rsidRPr="00B34EC2">
        <w:rPr>
          <w:bCs/>
          <w:lang w:val="bg-BG"/>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785498" w:rsidRPr="00B34EC2" w:rsidRDefault="00785498" w:rsidP="00B8037F">
      <w:pPr>
        <w:tabs>
          <w:tab w:val="left" w:pos="993"/>
        </w:tabs>
        <w:ind w:firstLine="709"/>
        <w:jc w:val="both"/>
        <w:rPr>
          <w:bCs/>
          <w:lang w:val="bg-BG"/>
        </w:rPr>
      </w:pPr>
      <w:r w:rsidRPr="00B34EC2">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8037F" w:rsidRPr="00B34EC2" w:rsidRDefault="00785498" w:rsidP="00B8037F">
      <w:pPr>
        <w:tabs>
          <w:tab w:val="left" w:pos="993"/>
        </w:tabs>
        <w:ind w:firstLine="709"/>
        <w:rPr>
          <w:lang w:val="bg-BG"/>
        </w:rPr>
      </w:pPr>
      <w:r w:rsidRPr="00B34EC2">
        <w:rPr>
          <w:bCs/>
          <w:lang w:val="bg-BG"/>
        </w:rPr>
        <w:t>Строителните дейности, предмет на поръчката се свежд</w:t>
      </w:r>
      <w:r w:rsidR="00B8037F" w:rsidRPr="00B34EC2">
        <w:rPr>
          <w:bCs/>
          <w:lang w:val="bg-BG"/>
        </w:rPr>
        <w:t>ат до следните основни дейности,</w:t>
      </w:r>
      <w:r w:rsidR="00B8037F" w:rsidRPr="00B34EC2">
        <w:rPr>
          <w:lang w:val="bg-BG"/>
        </w:rPr>
        <w:t xml:space="preserve"> в това число:</w:t>
      </w:r>
    </w:p>
    <w:p w:rsidR="00B8037F" w:rsidRPr="00B34EC2" w:rsidRDefault="00B8037F" w:rsidP="00B8037F">
      <w:pPr>
        <w:pStyle w:val="ListParagraph"/>
        <w:numPr>
          <w:ilvl w:val="0"/>
          <w:numId w:val="12"/>
        </w:numPr>
        <w:tabs>
          <w:tab w:val="left" w:pos="945"/>
          <w:tab w:val="left" w:pos="993"/>
        </w:tabs>
        <w:ind w:left="0" w:firstLine="709"/>
        <w:jc w:val="both"/>
        <w:rPr>
          <w:lang w:val="bg-BG"/>
        </w:rPr>
      </w:pPr>
      <w:r w:rsidRPr="00B34EC2">
        <w:rPr>
          <w:lang w:val="bg-BG"/>
        </w:rPr>
        <w:t>временно строителство;</w:t>
      </w:r>
    </w:p>
    <w:p w:rsidR="00B8037F" w:rsidRPr="00B34EC2" w:rsidRDefault="00B8037F" w:rsidP="00B8037F">
      <w:pPr>
        <w:pStyle w:val="ListParagraph"/>
        <w:numPr>
          <w:ilvl w:val="0"/>
          <w:numId w:val="12"/>
        </w:numPr>
        <w:tabs>
          <w:tab w:val="left" w:pos="945"/>
          <w:tab w:val="left" w:pos="993"/>
        </w:tabs>
        <w:ind w:left="0" w:firstLine="709"/>
        <w:jc w:val="both"/>
        <w:rPr>
          <w:lang w:val="bg-BG"/>
        </w:rPr>
      </w:pPr>
      <w:r w:rsidRPr="00B34EC2">
        <w:rPr>
          <w:lang w:val="bg-BG"/>
        </w:rPr>
        <w:t>демонтажни работи;</w:t>
      </w:r>
    </w:p>
    <w:p w:rsidR="00B8037F" w:rsidRPr="00B34EC2" w:rsidRDefault="00B8037F" w:rsidP="00B8037F">
      <w:pPr>
        <w:pStyle w:val="ListParagraph"/>
        <w:numPr>
          <w:ilvl w:val="0"/>
          <w:numId w:val="12"/>
        </w:numPr>
        <w:tabs>
          <w:tab w:val="left" w:pos="945"/>
          <w:tab w:val="left" w:pos="993"/>
        </w:tabs>
        <w:ind w:left="0" w:firstLine="709"/>
        <w:jc w:val="both"/>
        <w:rPr>
          <w:lang w:val="bg-BG"/>
        </w:rPr>
      </w:pPr>
      <w:r w:rsidRPr="00B34EC2">
        <w:rPr>
          <w:lang w:val="bg-BG"/>
        </w:rPr>
        <w:t>доставка на необходимите материали и оборудване;</w:t>
      </w:r>
    </w:p>
    <w:p w:rsidR="00B8037F" w:rsidRPr="00B34EC2" w:rsidRDefault="00B8037F" w:rsidP="00B8037F">
      <w:pPr>
        <w:pStyle w:val="ListParagraph"/>
        <w:numPr>
          <w:ilvl w:val="0"/>
          <w:numId w:val="12"/>
        </w:numPr>
        <w:tabs>
          <w:tab w:val="left" w:pos="945"/>
          <w:tab w:val="left" w:pos="993"/>
        </w:tabs>
        <w:ind w:left="0" w:firstLine="709"/>
        <w:jc w:val="both"/>
        <w:rPr>
          <w:lang w:val="bg-BG"/>
        </w:rPr>
      </w:pPr>
      <w:r w:rsidRPr="00B34EC2">
        <w:rPr>
          <w:lang w:val="bg-BG"/>
        </w:rPr>
        <w:t>строително – монтажни работи;</w:t>
      </w:r>
    </w:p>
    <w:p w:rsidR="00B8037F" w:rsidRPr="00B34EC2" w:rsidRDefault="00B8037F" w:rsidP="00B8037F">
      <w:pPr>
        <w:pStyle w:val="ListParagraph"/>
        <w:numPr>
          <w:ilvl w:val="0"/>
          <w:numId w:val="12"/>
        </w:numPr>
        <w:tabs>
          <w:tab w:val="left" w:pos="945"/>
          <w:tab w:val="left" w:pos="993"/>
        </w:tabs>
        <w:ind w:left="0" w:firstLine="709"/>
        <w:jc w:val="both"/>
        <w:rPr>
          <w:lang w:val="bg-BG"/>
        </w:rPr>
      </w:pPr>
      <w:r w:rsidRPr="00B34EC2">
        <w:rPr>
          <w:lang w:val="bg-BG"/>
        </w:rPr>
        <w:t>изработване на изпълнителна и екзекутивна документации;</w:t>
      </w:r>
    </w:p>
    <w:p w:rsidR="00B8037F" w:rsidRPr="00B34EC2" w:rsidRDefault="00B8037F" w:rsidP="00B8037F">
      <w:pPr>
        <w:pStyle w:val="ListParagraph"/>
        <w:numPr>
          <w:ilvl w:val="0"/>
          <w:numId w:val="12"/>
        </w:numPr>
        <w:tabs>
          <w:tab w:val="left" w:pos="945"/>
          <w:tab w:val="left" w:pos="993"/>
        </w:tabs>
        <w:ind w:left="0" w:firstLine="709"/>
        <w:jc w:val="both"/>
        <w:rPr>
          <w:lang w:val="bg-BG"/>
        </w:rPr>
      </w:pPr>
      <w:r w:rsidRPr="00B34EC2">
        <w:rPr>
          <w:lang w:val="bg-BG"/>
        </w:rPr>
        <w:t>геодезическо заснемане на кадастрални данни на изградения обект и получаване на удостоверение по чл. 52, ал. 5 от ЗКИР;</w:t>
      </w:r>
    </w:p>
    <w:p w:rsidR="00B8037F" w:rsidRPr="00B34EC2" w:rsidRDefault="00B8037F" w:rsidP="00B8037F">
      <w:pPr>
        <w:pStyle w:val="ListParagraph"/>
        <w:numPr>
          <w:ilvl w:val="0"/>
          <w:numId w:val="12"/>
        </w:numPr>
        <w:tabs>
          <w:tab w:val="left" w:pos="945"/>
          <w:tab w:val="left" w:pos="993"/>
        </w:tabs>
        <w:ind w:left="0" w:firstLine="709"/>
        <w:jc w:val="both"/>
        <w:rPr>
          <w:bCs/>
          <w:lang w:val="bg-BG"/>
        </w:rPr>
      </w:pPr>
      <w:r w:rsidRPr="00B34EC2">
        <w:rPr>
          <w:lang w:val="bg-BG"/>
        </w:rPr>
        <w:t>всички дейности по приемане на обекта с Протокол обр. 1</w:t>
      </w:r>
      <w:r w:rsidR="006E0EFC">
        <w:rPr>
          <w:lang w:val="bg-BG"/>
        </w:rPr>
        <w:t>5</w:t>
      </w:r>
      <w:r w:rsidRPr="00B34EC2">
        <w:rPr>
          <w:lang w:val="bg-BG"/>
        </w:rPr>
        <w:t xml:space="preserve"> и получаване на разрешение на ползване и/или удостоверение за въвеждане в експлоатация;</w:t>
      </w:r>
    </w:p>
    <w:p w:rsidR="00785498" w:rsidRPr="00B34EC2" w:rsidRDefault="00B8037F" w:rsidP="00B8037F">
      <w:pPr>
        <w:pStyle w:val="ListParagraph"/>
        <w:numPr>
          <w:ilvl w:val="0"/>
          <w:numId w:val="12"/>
        </w:numPr>
        <w:tabs>
          <w:tab w:val="left" w:pos="945"/>
          <w:tab w:val="left" w:pos="993"/>
        </w:tabs>
        <w:ind w:left="0" w:firstLine="709"/>
        <w:jc w:val="both"/>
        <w:rPr>
          <w:bCs/>
          <w:lang w:val="bg-BG"/>
        </w:rPr>
      </w:pPr>
      <w:r w:rsidRPr="00B34EC2">
        <w:rPr>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785498" w:rsidRPr="00B34EC2" w:rsidRDefault="00785498" w:rsidP="00B8037F">
      <w:pPr>
        <w:tabs>
          <w:tab w:val="left" w:pos="993"/>
        </w:tabs>
        <w:ind w:firstLine="709"/>
        <w:jc w:val="both"/>
        <w:rPr>
          <w:lang w:val="bg-BG"/>
        </w:rPr>
      </w:pPr>
    </w:p>
    <w:p w:rsidR="00785498" w:rsidRPr="00B34EC2" w:rsidRDefault="00785498" w:rsidP="00B8037F">
      <w:pPr>
        <w:tabs>
          <w:tab w:val="left" w:pos="993"/>
        </w:tabs>
        <w:snapToGrid w:val="0"/>
        <w:ind w:firstLine="709"/>
        <w:jc w:val="both"/>
        <w:rPr>
          <w:lang w:val="bg-BG"/>
        </w:rPr>
      </w:pPr>
      <w:r w:rsidRPr="00B34EC2">
        <w:rPr>
          <w:lang w:val="bg-BG"/>
        </w:rPr>
        <w:t>Изпълнението на горе посочените СМР, трябва да отговаря на следните изисквания:</w:t>
      </w:r>
    </w:p>
    <w:p w:rsidR="00F87089" w:rsidRPr="00B34EC2" w:rsidRDefault="00F87089" w:rsidP="00B8037F">
      <w:pPr>
        <w:tabs>
          <w:tab w:val="left" w:pos="993"/>
        </w:tabs>
        <w:snapToGrid w:val="0"/>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i/>
          <w:color w:val="000000"/>
          <w:lang w:val="bg-BG"/>
        </w:rPr>
      </w:pPr>
      <w:r w:rsidRPr="00B34EC2">
        <w:rPr>
          <w:b/>
          <w:bCs/>
          <w:i/>
          <w:lang w:val="bg-BG"/>
        </w:rPr>
        <w:t xml:space="preserve">Общи изисквания по ЗУТ. </w:t>
      </w:r>
      <w:bookmarkStart w:id="0" w:name="_Toc409109026"/>
      <w:r w:rsidRPr="00B34EC2">
        <w:rPr>
          <w:b/>
          <w:bCs/>
          <w:i/>
          <w:lang w:val="bg-BG"/>
        </w:rPr>
        <w:t>Строително-технически норми и правила. Общи изисквания</w:t>
      </w:r>
      <w:r w:rsidRPr="00B34EC2">
        <w:rPr>
          <w:b/>
          <w:i/>
          <w:iCs/>
          <w:color w:val="000000"/>
          <w:lang w:val="bg-BG" w:eastAsia="bg-BG"/>
        </w:rPr>
        <w:t xml:space="preserve"> към строежите и изисквания към строителните продукти в областта на </w:t>
      </w:r>
      <w:bookmarkEnd w:id="0"/>
      <w:r w:rsidRPr="00B34EC2">
        <w:rPr>
          <w:b/>
          <w:i/>
          <w:iCs/>
          <w:color w:val="000000"/>
          <w:lang w:val="bg-BG" w:eastAsia="bg-BG"/>
        </w:rPr>
        <w:t>строителството</w:t>
      </w:r>
    </w:p>
    <w:p w:rsidR="00785498" w:rsidRPr="00B34EC2" w:rsidRDefault="00785498" w:rsidP="00B8037F">
      <w:pPr>
        <w:tabs>
          <w:tab w:val="left" w:pos="993"/>
        </w:tabs>
        <w:snapToGrid w:val="0"/>
        <w:ind w:firstLine="709"/>
        <w:jc w:val="both"/>
        <w:rPr>
          <w:lang w:val="bg-BG"/>
        </w:rPr>
      </w:pPr>
      <w:r w:rsidRPr="00B34EC2">
        <w:rPr>
          <w:lang w:val="bg-BG"/>
        </w:rPr>
        <w:t>Изпълнението на СМР се извършва в съответствие с част трета „Строителство” от ЗУТ и започва след издаване на разрешение за строеж от компетентните органи.</w:t>
      </w:r>
    </w:p>
    <w:p w:rsidR="00785498" w:rsidRPr="00B34EC2" w:rsidRDefault="00785498" w:rsidP="00B8037F">
      <w:pPr>
        <w:tabs>
          <w:tab w:val="left" w:pos="993"/>
        </w:tabs>
        <w:snapToGrid w:val="0"/>
        <w:ind w:firstLine="709"/>
        <w:jc w:val="both"/>
        <w:rPr>
          <w:lang w:val="bg-BG"/>
        </w:rPr>
      </w:pPr>
      <w:r w:rsidRPr="00B34EC2">
        <w:rPr>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B34EC2" w:rsidRDefault="00785498" w:rsidP="00B8037F">
      <w:pPr>
        <w:tabs>
          <w:tab w:val="left" w:pos="993"/>
        </w:tabs>
        <w:snapToGrid w:val="0"/>
        <w:ind w:firstLine="709"/>
        <w:jc w:val="both"/>
        <w:rPr>
          <w:lang w:val="bg-BG"/>
        </w:rPr>
      </w:pPr>
      <w:r w:rsidRPr="00B34EC2">
        <w:rPr>
          <w:lang w:val="bg-BG"/>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B34EC2" w:rsidRDefault="00785498" w:rsidP="00B8037F">
      <w:pPr>
        <w:tabs>
          <w:tab w:val="left" w:pos="993"/>
        </w:tabs>
        <w:snapToGrid w:val="0"/>
        <w:ind w:firstLine="709"/>
        <w:jc w:val="both"/>
        <w:rPr>
          <w:lang w:val="bg-BG"/>
        </w:rPr>
      </w:pPr>
      <w:r w:rsidRPr="00B34EC2">
        <w:rPr>
          <w:lang w:val="bg-BG"/>
        </w:rPr>
        <w:lastRenderedPageBreak/>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785498" w:rsidRPr="00B34EC2" w:rsidRDefault="00785498" w:rsidP="00B8037F">
      <w:pPr>
        <w:tabs>
          <w:tab w:val="left" w:pos="993"/>
        </w:tabs>
        <w:snapToGrid w:val="0"/>
        <w:ind w:firstLine="709"/>
        <w:jc w:val="both"/>
        <w:rPr>
          <w:lang w:val="bg-BG"/>
        </w:rPr>
      </w:pPr>
      <w:r w:rsidRPr="00B34EC2">
        <w:rPr>
          <w:lang w:val="bg-BG"/>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785498" w:rsidRPr="00B34EC2" w:rsidRDefault="00785498" w:rsidP="00B8037F">
      <w:pPr>
        <w:tabs>
          <w:tab w:val="left" w:pos="993"/>
        </w:tabs>
        <w:snapToGrid w:val="0"/>
        <w:ind w:firstLine="709"/>
        <w:jc w:val="both"/>
        <w:rPr>
          <w:lang w:val="bg-BG"/>
        </w:rPr>
      </w:pPr>
      <w:r w:rsidRPr="00B34EC2">
        <w:rPr>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B34EC2" w:rsidRDefault="00785498" w:rsidP="00B8037F">
      <w:pPr>
        <w:tabs>
          <w:tab w:val="left" w:pos="993"/>
        </w:tabs>
        <w:snapToGrid w:val="0"/>
        <w:ind w:firstLine="709"/>
        <w:jc w:val="both"/>
        <w:rPr>
          <w:color w:val="000000"/>
          <w:lang w:val="bg-BG"/>
        </w:rPr>
      </w:pPr>
      <w:r w:rsidRPr="00B34EC2">
        <w:rPr>
          <w:lang w:val="bg-BG"/>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B34EC2">
        <w:rPr>
          <w:color w:val="000000"/>
          <w:lang w:val="bg-BG"/>
        </w:rPr>
        <w:t xml:space="preserve"> </w:t>
      </w:r>
    </w:p>
    <w:p w:rsidR="00785498" w:rsidRPr="00B34EC2" w:rsidRDefault="00785498" w:rsidP="00B8037F">
      <w:pPr>
        <w:tabs>
          <w:tab w:val="left" w:pos="993"/>
        </w:tabs>
        <w:snapToGrid w:val="0"/>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1" w:name="_Toc409108750"/>
      <w:bookmarkStart w:id="2" w:name="_Toc409109027"/>
      <w:r w:rsidRPr="00B34EC2">
        <w:rPr>
          <w:b/>
          <w:bCs/>
          <w:i/>
          <w:lang w:val="bg-BG"/>
        </w:rPr>
        <w:t xml:space="preserve"> Строително-технически норми и правила. Общи изисквания към строежите</w:t>
      </w:r>
      <w:bookmarkEnd w:id="1"/>
      <w:bookmarkEnd w:id="2"/>
    </w:p>
    <w:p w:rsidR="00785498" w:rsidRPr="00B34EC2" w:rsidRDefault="00785498" w:rsidP="00B8037F">
      <w:pPr>
        <w:tabs>
          <w:tab w:val="left" w:pos="993"/>
        </w:tabs>
        <w:snapToGrid w:val="0"/>
        <w:ind w:firstLine="709"/>
        <w:jc w:val="both"/>
        <w:rPr>
          <w:lang w:val="bg-BG"/>
        </w:rPr>
      </w:pPr>
      <w:r w:rsidRPr="00B34EC2">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B34EC2" w:rsidRDefault="00785498" w:rsidP="00B8037F">
      <w:pPr>
        <w:numPr>
          <w:ilvl w:val="0"/>
          <w:numId w:val="8"/>
        </w:numPr>
        <w:tabs>
          <w:tab w:val="left" w:pos="993"/>
        </w:tabs>
        <w:snapToGrid w:val="0"/>
        <w:ind w:left="0" w:firstLine="709"/>
        <w:jc w:val="both"/>
        <w:rPr>
          <w:lang w:val="bg-BG"/>
        </w:rPr>
      </w:pPr>
      <w:r w:rsidRPr="00B34EC2">
        <w:rPr>
          <w:lang w:val="bg-BG"/>
        </w:rPr>
        <w:t>Общи изисквания към строежите и изисквания към строителните продукти и материали за трайно влагане в строежите</w:t>
      </w:r>
    </w:p>
    <w:p w:rsidR="00785498" w:rsidRPr="00B34EC2" w:rsidRDefault="00785498" w:rsidP="00B8037F">
      <w:pPr>
        <w:numPr>
          <w:ilvl w:val="0"/>
          <w:numId w:val="8"/>
        </w:numPr>
        <w:tabs>
          <w:tab w:val="left" w:pos="993"/>
        </w:tabs>
        <w:snapToGrid w:val="0"/>
        <w:ind w:left="0" w:firstLine="709"/>
        <w:jc w:val="both"/>
        <w:rPr>
          <w:lang w:val="bg-BG"/>
        </w:rPr>
      </w:pPr>
      <w:r w:rsidRPr="00B34EC2">
        <w:rPr>
          <w:lang w:val="bg-BG"/>
        </w:rPr>
        <w:t>Съгласно Наредбата за съществените изисквания към строежите и оценяване</w:t>
      </w:r>
      <w:r w:rsidRPr="00B34EC2">
        <w:rPr>
          <w:color w:val="000000"/>
          <w:shd w:val="clear" w:color="auto" w:fill="FFFFFF"/>
          <w:lang w:val="bg-BG"/>
        </w:rPr>
        <w:t xml:space="preserve"> съответствието на строителните продукти, основните изисквания към строежите по чл. 169, ал.1 </w:t>
      </w:r>
      <w:r w:rsidR="00AD7AD9">
        <w:rPr>
          <w:color w:val="000000"/>
          <w:shd w:val="clear" w:color="auto" w:fill="FFFFFF"/>
          <w:lang w:val="bg-BG"/>
        </w:rPr>
        <w:t xml:space="preserve">от </w:t>
      </w:r>
      <w:r w:rsidRPr="00B34EC2">
        <w:rPr>
          <w:color w:val="000000"/>
          <w:shd w:val="clear" w:color="auto" w:fill="FFFFFF"/>
          <w:lang w:val="bg-BG"/>
        </w:rPr>
        <w:t>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785498" w:rsidRPr="00B34EC2" w:rsidRDefault="00785498" w:rsidP="00B8037F">
      <w:pPr>
        <w:widowControl w:val="0"/>
        <w:numPr>
          <w:ilvl w:val="0"/>
          <w:numId w:val="9"/>
        </w:numPr>
        <w:tabs>
          <w:tab w:val="left" w:pos="993"/>
        </w:tabs>
        <w:ind w:left="0" w:firstLine="709"/>
        <w:jc w:val="both"/>
        <w:rPr>
          <w:lang w:val="bg-BG"/>
        </w:rPr>
      </w:pPr>
      <w:r w:rsidRPr="00B34EC2">
        <w:rPr>
          <w:color w:val="000000"/>
          <w:shd w:val="clear" w:color="auto" w:fill="FFFFFF"/>
          <w:lang w:val="bg-BG"/>
        </w:rPr>
        <w:t>отделяне на отровни газове;</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наличие на опасни частици или газове във въздуха;</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излъчване на опасна радиация;</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замърсяване или отравяне на водата или почвата;</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 xml:space="preserve">неправилно отвеждане на отпадъчни води, дим, твърди или течни отпадъци; </w:t>
      </w:r>
    </w:p>
    <w:p w:rsidR="00785498" w:rsidRPr="00B34EC2" w:rsidRDefault="00785498" w:rsidP="00B8037F">
      <w:pPr>
        <w:widowControl w:val="0"/>
        <w:numPr>
          <w:ilvl w:val="0"/>
          <w:numId w:val="9"/>
        </w:numPr>
        <w:tabs>
          <w:tab w:val="left" w:pos="993"/>
        </w:tabs>
        <w:ind w:left="0" w:firstLine="709"/>
        <w:jc w:val="both"/>
        <w:rPr>
          <w:color w:val="000000"/>
          <w:shd w:val="clear" w:color="auto" w:fill="FFFFFF"/>
          <w:lang w:val="bg-BG"/>
        </w:rPr>
      </w:pPr>
      <w:r w:rsidRPr="00B34EC2">
        <w:rPr>
          <w:color w:val="000000"/>
          <w:shd w:val="clear" w:color="auto" w:fill="FFFFFF"/>
          <w:lang w:val="bg-BG"/>
        </w:rPr>
        <w:t>наличие на влага в части от строежа или по повърхности във вътрешността на строежа.</w:t>
      </w:r>
    </w:p>
    <w:p w:rsidR="00EB477D" w:rsidRPr="00B34EC2" w:rsidRDefault="00EB477D" w:rsidP="00EB477D">
      <w:pPr>
        <w:widowControl w:val="0"/>
        <w:tabs>
          <w:tab w:val="left" w:pos="993"/>
        </w:tabs>
        <w:ind w:left="709"/>
        <w:jc w:val="both"/>
        <w:rPr>
          <w:color w:val="000000"/>
          <w:shd w:val="clear" w:color="auto" w:fill="FFFFFF"/>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r w:rsidRPr="00B34EC2">
        <w:rPr>
          <w:b/>
          <w:bCs/>
          <w:i/>
          <w:lang w:val="bg-BG"/>
        </w:rPr>
        <w:t xml:space="preserve"> Изисквания към доставка на материалите:</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Всяка доставка на строителната площадката и/или в складовете на Изпълнителя на строителни продукти</w:t>
      </w:r>
      <w:r w:rsidR="00D9746F" w:rsidRPr="00B34EC2">
        <w:rPr>
          <w:color w:val="000000"/>
          <w:shd w:val="clear" w:color="auto" w:fill="FFFFFF"/>
          <w:lang w:val="bg-BG"/>
        </w:rPr>
        <w:t>,</w:t>
      </w:r>
      <w:r w:rsidRPr="00B34EC2">
        <w:rPr>
          <w:color w:val="000000"/>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Всяка доставка се контролира от консултантът, упражняващ строителен надзор на строежа.</w:t>
      </w:r>
    </w:p>
    <w:p w:rsidR="00AF7385" w:rsidRDefault="00AF7385" w:rsidP="00B8037F">
      <w:pPr>
        <w:widowControl w:val="0"/>
        <w:tabs>
          <w:tab w:val="left" w:pos="993"/>
        </w:tabs>
        <w:ind w:firstLine="709"/>
        <w:jc w:val="both"/>
        <w:rPr>
          <w:color w:val="000000"/>
          <w:shd w:val="clear" w:color="auto" w:fill="FFFFFF"/>
          <w:lang w:val="bg-BG"/>
        </w:rPr>
      </w:pP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lastRenderedPageBreak/>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785498" w:rsidRPr="00B34EC2" w:rsidRDefault="00785498" w:rsidP="00B8037F">
      <w:pPr>
        <w:tabs>
          <w:tab w:val="left" w:pos="993"/>
        </w:tabs>
        <w:ind w:firstLine="709"/>
        <w:jc w:val="both"/>
        <w:rPr>
          <w:lang w:val="bg-BG" w:eastAsia="bg-BG"/>
        </w:rPr>
      </w:pPr>
      <w:r w:rsidRPr="00B34EC2">
        <w:rPr>
          <w:lang w:val="bg-BG" w:eastAsia="bg-BG"/>
        </w:rPr>
        <w:t xml:space="preserve">1) </w:t>
      </w:r>
      <w:r w:rsidRPr="00B34EC2">
        <w:rPr>
          <w:i/>
          <w:iCs/>
          <w:lang w:val="bg-BG" w:eastAsia="bg-BG"/>
        </w:rPr>
        <w:t>декларация за експлоатационни показатели</w:t>
      </w:r>
      <w:r w:rsidRPr="00B34EC2">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B34EC2" w:rsidRDefault="00785498" w:rsidP="00B8037F">
      <w:pPr>
        <w:tabs>
          <w:tab w:val="left" w:pos="993"/>
        </w:tabs>
        <w:ind w:firstLine="709"/>
        <w:jc w:val="both"/>
        <w:rPr>
          <w:lang w:val="bg-BG" w:eastAsia="bg-BG"/>
        </w:rPr>
      </w:pPr>
      <w:r w:rsidRPr="00B34EC2">
        <w:rPr>
          <w:lang w:val="bg-BG" w:eastAsia="bg-BG"/>
        </w:rPr>
        <w:t xml:space="preserve">2) </w:t>
      </w:r>
      <w:r w:rsidRPr="00B34EC2">
        <w:rPr>
          <w:i/>
          <w:iCs/>
          <w:lang w:val="bg-BG" w:eastAsia="bg-BG"/>
        </w:rPr>
        <w:t>декларация за характеристиките на строителния продукт</w:t>
      </w:r>
      <w:r w:rsidRPr="00B34EC2">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B34EC2" w:rsidRDefault="00785498" w:rsidP="00B8037F">
      <w:pPr>
        <w:tabs>
          <w:tab w:val="left" w:pos="993"/>
        </w:tabs>
        <w:ind w:firstLine="709"/>
        <w:jc w:val="both"/>
        <w:rPr>
          <w:lang w:val="bg-BG" w:eastAsia="bg-BG"/>
        </w:rPr>
      </w:pPr>
      <w:r w:rsidRPr="00B34EC2">
        <w:rPr>
          <w:lang w:val="bg-BG" w:eastAsia="bg-BG"/>
        </w:rPr>
        <w:t>3)</w:t>
      </w:r>
      <w:r w:rsidRPr="00B34EC2">
        <w:rPr>
          <w:b/>
          <w:bCs/>
          <w:lang w:val="bg-BG" w:eastAsia="bg-BG"/>
        </w:rPr>
        <w:t xml:space="preserve"> </w:t>
      </w:r>
      <w:r w:rsidRPr="00B34EC2">
        <w:rPr>
          <w:i/>
          <w:iCs/>
          <w:lang w:val="bg-BG" w:eastAsia="bg-BG"/>
        </w:rPr>
        <w:t>декларация за съответствие с изискванията на инвестиционния проект</w:t>
      </w:r>
      <w:r w:rsidRPr="00B34EC2">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B34EC2" w:rsidRDefault="00785498" w:rsidP="00B8037F">
      <w:pPr>
        <w:tabs>
          <w:tab w:val="left" w:pos="993"/>
        </w:tabs>
        <w:ind w:firstLine="709"/>
        <w:jc w:val="both"/>
        <w:rPr>
          <w:lang w:val="bg-BG" w:eastAsia="bg-BG"/>
        </w:rPr>
      </w:pPr>
      <w:r w:rsidRPr="00B34EC2">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B34EC2" w:rsidRDefault="00785498" w:rsidP="00B8037F">
      <w:pPr>
        <w:tabs>
          <w:tab w:val="left" w:pos="993"/>
        </w:tabs>
        <w:ind w:firstLine="709"/>
        <w:jc w:val="both"/>
        <w:rPr>
          <w:lang w:val="bg-BG" w:eastAsia="bg-BG"/>
        </w:rPr>
      </w:pPr>
      <w:r w:rsidRPr="00B34EC2">
        <w:rPr>
          <w:lang w:val="bg-BG" w:eastAsia="bg-BG"/>
        </w:rPr>
        <w:t>Всяка доставка се контролира от консултантът, упражняващ строителен надзор на строежа.</w:t>
      </w:r>
    </w:p>
    <w:p w:rsidR="00785498" w:rsidRPr="00B34EC2" w:rsidRDefault="00785498" w:rsidP="00B8037F">
      <w:pPr>
        <w:tabs>
          <w:tab w:val="left" w:pos="993"/>
        </w:tabs>
        <w:ind w:firstLine="709"/>
        <w:jc w:val="both"/>
        <w:rPr>
          <w:lang w:val="bg-BG" w:eastAsia="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r w:rsidRPr="00B34EC2">
        <w:rPr>
          <w:b/>
          <w:bCs/>
          <w:i/>
          <w:lang w:val="bg-BG"/>
        </w:rPr>
        <w:t>Други изисквания</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785498" w:rsidRPr="00B34EC2" w:rsidRDefault="00785498" w:rsidP="00B8037F">
      <w:pPr>
        <w:keepNext/>
        <w:keepLines/>
        <w:widowControl w:val="0"/>
        <w:tabs>
          <w:tab w:val="left" w:pos="709"/>
          <w:tab w:val="left" w:pos="993"/>
        </w:tabs>
        <w:ind w:firstLine="709"/>
        <w:outlineLvl w:val="2"/>
        <w:rPr>
          <w:i/>
          <w:color w:val="000000"/>
          <w:shd w:val="clear" w:color="auto" w:fill="FFFFFF"/>
          <w:lang w:val="bg-BG"/>
        </w:rPr>
      </w:pPr>
      <w:bookmarkStart w:id="3" w:name="bookmark7"/>
    </w:p>
    <w:p w:rsidR="00785498" w:rsidRPr="00B34EC2" w:rsidRDefault="00785498" w:rsidP="00B8037F">
      <w:pPr>
        <w:numPr>
          <w:ilvl w:val="0"/>
          <w:numId w:val="2"/>
        </w:numPr>
        <w:tabs>
          <w:tab w:val="left" w:pos="993"/>
        </w:tabs>
        <w:suppressAutoHyphens/>
        <w:snapToGrid w:val="0"/>
        <w:ind w:left="0" w:firstLine="709"/>
        <w:jc w:val="both"/>
        <w:rPr>
          <w:b/>
          <w:bCs/>
          <w:i/>
          <w:lang w:val="bg-BG"/>
        </w:rPr>
      </w:pPr>
      <w:r w:rsidRPr="00B34EC2">
        <w:rPr>
          <w:b/>
          <w:bCs/>
          <w:i/>
          <w:lang w:val="bg-BG"/>
        </w:rPr>
        <w:t>Изисквания относно осигуряване на безопасни и здравословни условия на труд. План за безопасност и здраве.</w:t>
      </w:r>
      <w:bookmarkEnd w:id="3"/>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351F22" w:rsidRDefault="00351F22" w:rsidP="00B8037F">
      <w:pPr>
        <w:widowControl w:val="0"/>
        <w:tabs>
          <w:tab w:val="left" w:pos="993"/>
        </w:tabs>
        <w:ind w:firstLine="709"/>
        <w:jc w:val="both"/>
        <w:rPr>
          <w:color w:val="000000"/>
          <w:shd w:val="clear" w:color="auto" w:fill="FFFFFF"/>
          <w:lang w:val="bg-BG"/>
        </w:rPr>
      </w:pP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lastRenderedPageBreak/>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 xml:space="preserve">Изпълнителят е длъжен да спазва одобрения от Възложителя и </w:t>
      </w:r>
      <w:r w:rsidR="00E8143C" w:rsidRPr="00B34EC2">
        <w:rPr>
          <w:color w:val="000000"/>
          <w:shd w:val="clear" w:color="auto" w:fill="FFFFFF"/>
          <w:lang w:val="bg-BG"/>
        </w:rPr>
        <w:t>компетентните</w:t>
      </w:r>
      <w:r w:rsidRPr="00B34EC2">
        <w:rPr>
          <w:color w:val="000000"/>
          <w:shd w:val="clear" w:color="auto" w:fill="FFFFFF"/>
          <w:lang w:val="bg-BG"/>
        </w:rPr>
        <w:t xml:space="preserve"> органи План за безопасност и здраве за строежа</w:t>
      </w:r>
      <w:r w:rsidR="000A5DD8">
        <w:rPr>
          <w:color w:val="000000"/>
          <w:shd w:val="clear" w:color="auto" w:fill="FFFFFF"/>
          <w:lang w:val="bg-BG"/>
        </w:rPr>
        <w:t>.</w:t>
      </w:r>
      <w:r w:rsidRPr="00B34EC2">
        <w:rPr>
          <w:color w:val="000000"/>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85498" w:rsidRPr="00B34EC2" w:rsidRDefault="00785498" w:rsidP="00B8037F">
      <w:pPr>
        <w:widowControl w:val="0"/>
        <w:tabs>
          <w:tab w:val="left" w:pos="993"/>
        </w:tabs>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4" w:name="bookmark8"/>
      <w:r w:rsidRPr="00B34EC2">
        <w:rPr>
          <w:b/>
          <w:bCs/>
          <w:i/>
          <w:lang w:val="bg-BG"/>
        </w:rPr>
        <w:t xml:space="preserve"> Изисквания относно опазване на околната среда.</w:t>
      </w:r>
      <w:bookmarkEnd w:id="4"/>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785498" w:rsidRPr="00B34EC2" w:rsidRDefault="00785498" w:rsidP="00B8037F">
      <w:pPr>
        <w:widowControl w:val="0"/>
        <w:tabs>
          <w:tab w:val="left" w:pos="993"/>
        </w:tabs>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5" w:name="bookmark9"/>
      <w:r w:rsidRPr="00B34EC2">
        <w:rPr>
          <w:b/>
          <w:bCs/>
          <w:i/>
          <w:lang w:val="bg-BG"/>
        </w:rPr>
        <w:t xml:space="preserve"> Системи за проверка и контрол на работите в процеса на тяхното изпълнение.</w:t>
      </w:r>
      <w:bookmarkEnd w:id="5"/>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Възложителят ще осигури Консултант, който ще упражняване строителен надзор съгласно чл. 166, ал. 1, т.1 от ЗУТ.</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B34EC2" w:rsidRDefault="00785498" w:rsidP="00B8037F">
      <w:pPr>
        <w:widowControl w:val="0"/>
        <w:tabs>
          <w:tab w:val="left" w:pos="993"/>
        </w:tabs>
        <w:ind w:firstLine="709"/>
        <w:jc w:val="both"/>
        <w:rPr>
          <w:lang w:val="bg-BG"/>
        </w:rPr>
      </w:pPr>
    </w:p>
    <w:p w:rsidR="00785498" w:rsidRPr="00B34EC2" w:rsidRDefault="00785498" w:rsidP="00B8037F">
      <w:pPr>
        <w:numPr>
          <w:ilvl w:val="0"/>
          <w:numId w:val="2"/>
        </w:numPr>
        <w:tabs>
          <w:tab w:val="left" w:pos="993"/>
        </w:tabs>
        <w:suppressAutoHyphens/>
        <w:snapToGrid w:val="0"/>
        <w:ind w:left="0" w:firstLine="709"/>
        <w:jc w:val="both"/>
        <w:rPr>
          <w:b/>
          <w:bCs/>
          <w:i/>
          <w:lang w:val="bg-BG"/>
        </w:rPr>
      </w:pPr>
      <w:bookmarkStart w:id="6" w:name="bookmark10"/>
      <w:r w:rsidRPr="00B34EC2">
        <w:rPr>
          <w:b/>
          <w:bCs/>
          <w:i/>
          <w:lang w:val="bg-BG"/>
        </w:rPr>
        <w:t xml:space="preserve"> Контрол на качеството; Проверки и изпитвания.</w:t>
      </w:r>
      <w:bookmarkEnd w:id="6"/>
    </w:p>
    <w:p w:rsidR="00785498" w:rsidRPr="00B34EC2" w:rsidRDefault="00785498" w:rsidP="00B8037F">
      <w:pPr>
        <w:widowControl w:val="0"/>
        <w:tabs>
          <w:tab w:val="left" w:pos="993"/>
        </w:tabs>
        <w:ind w:firstLine="709"/>
        <w:jc w:val="both"/>
        <w:rPr>
          <w:b/>
          <w:bCs/>
          <w:i/>
          <w:lang w:val="bg-BG"/>
        </w:rPr>
      </w:pPr>
      <w:r w:rsidRPr="00B34EC2">
        <w:rPr>
          <w:color w:val="000000"/>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B34EC2" w:rsidRDefault="00785498" w:rsidP="00B8037F">
      <w:pPr>
        <w:widowControl w:val="0"/>
        <w:tabs>
          <w:tab w:val="left" w:pos="993"/>
        </w:tabs>
        <w:ind w:firstLine="709"/>
        <w:jc w:val="both"/>
        <w:rPr>
          <w:lang w:val="bg-BG"/>
        </w:rPr>
      </w:pPr>
      <w:r w:rsidRPr="00B34EC2">
        <w:rPr>
          <w:color w:val="000000"/>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51200A" w:rsidRPr="00B34EC2" w:rsidRDefault="0051200A" w:rsidP="00B8037F">
      <w:pPr>
        <w:widowControl w:val="0"/>
        <w:tabs>
          <w:tab w:val="left" w:pos="993"/>
        </w:tabs>
        <w:ind w:firstLine="709"/>
        <w:jc w:val="both"/>
        <w:rPr>
          <w:color w:val="000000"/>
          <w:shd w:val="clear" w:color="auto" w:fill="FFFFFF"/>
          <w:lang w:val="bg-BG"/>
        </w:rPr>
      </w:pPr>
    </w:p>
    <w:p w:rsidR="00785498" w:rsidRPr="00B34EC2" w:rsidRDefault="00785498" w:rsidP="00B8037F">
      <w:pPr>
        <w:tabs>
          <w:tab w:val="left" w:pos="993"/>
        </w:tabs>
        <w:snapToGrid w:val="0"/>
        <w:ind w:firstLine="709"/>
        <w:jc w:val="both"/>
        <w:rPr>
          <w:b/>
          <w:bCs/>
          <w:i/>
          <w:iCs/>
          <w:color w:val="000000"/>
          <w:lang w:val="bg-BG" w:eastAsia="bg-BG"/>
        </w:rPr>
      </w:pPr>
      <w:r w:rsidRPr="00B34EC2">
        <w:rPr>
          <w:b/>
          <w:bCs/>
          <w:i/>
          <w:iCs/>
          <w:color w:val="000000"/>
          <w:lang w:val="bg-BG" w:eastAsia="bg-BG"/>
        </w:rPr>
        <w:t>Текущ контрол по време на строителния процес</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Осъществява се от:</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Външен изпълнител за изпълнение на строителен надзор</w:t>
      </w:r>
      <w:r w:rsidR="00221006" w:rsidRPr="00B34EC2">
        <w:rPr>
          <w:color w:val="000000"/>
          <w:shd w:val="clear" w:color="auto" w:fill="FFFFFF"/>
          <w:lang w:val="bg-BG"/>
        </w:rPr>
        <w:t xml:space="preserve"> и инвеститорски контрол</w:t>
      </w:r>
      <w:r w:rsidRPr="00B34EC2">
        <w:rPr>
          <w:color w:val="000000"/>
          <w:shd w:val="clear" w:color="auto" w:fill="FFFFFF"/>
          <w:lang w:val="bg-BG"/>
        </w:rPr>
        <w:t>;</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Техническите експерти на общината в качеството й на Възложител ще осъществяват контрол</w:t>
      </w:r>
      <w:r w:rsidR="00221006" w:rsidRPr="00B34EC2">
        <w:rPr>
          <w:color w:val="000000"/>
          <w:shd w:val="clear" w:color="auto" w:fill="FFFFFF"/>
          <w:lang w:val="bg-BG"/>
        </w:rPr>
        <w:t xml:space="preserve"> по изпълнение на договорите</w:t>
      </w:r>
      <w:r w:rsidRPr="00B34EC2">
        <w:rPr>
          <w:color w:val="000000"/>
          <w:shd w:val="clear" w:color="auto" w:fill="FFFFFF"/>
          <w:lang w:val="bg-BG"/>
        </w:rPr>
        <w:t xml:space="preserve"> и проверки на място.</w:t>
      </w:r>
    </w:p>
    <w:p w:rsidR="00785498" w:rsidRPr="00B34EC2" w:rsidRDefault="00785498" w:rsidP="00B8037F">
      <w:pPr>
        <w:widowControl w:val="0"/>
        <w:tabs>
          <w:tab w:val="left" w:pos="993"/>
        </w:tabs>
        <w:ind w:firstLine="709"/>
        <w:jc w:val="both"/>
        <w:rPr>
          <w:color w:val="000000"/>
          <w:shd w:val="clear" w:color="auto" w:fill="FFFFFF"/>
          <w:lang w:val="bg-BG"/>
        </w:rPr>
      </w:pPr>
      <w:r w:rsidRPr="00B34EC2">
        <w:rPr>
          <w:color w:val="000000"/>
          <w:shd w:val="clear" w:color="auto" w:fill="FFFFFF"/>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785498"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съответствие на изпълняваните на обекта работи по вид и количество с одобрените строителни книжа и КСС;</w:t>
      </w:r>
    </w:p>
    <w:p w:rsidR="005D74AC" w:rsidRDefault="005D74AC" w:rsidP="005D74AC">
      <w:pPr>
        <w:widowControl w:val="0"/>
        <w:tabs>
          <w:tab w:val="left" w:pos="993"/>
        </w:tabs>
        <w:jc w:val="both"/>
        <w:rPr>
          <w:color w:val="000000"/>
          <w:shd w:val="clear" w:color="auto" w:fill="FFFFFF"/>
          <w:lang w:val="bg-BG"/>
        </w:rPr>
      </w:pPr>
    </w:p>
    <w:p w:rsidR="005D74AC" w:rsidRPr="00B34EC2" w:rsidRDefault="005D74AC" w:rsidP="005D74AC">
      <w:pPr>
        <w:widowControl w:val="0"/>
        <w:tabs>
          <w:tab w:val="left" w:pos="993"/>
        </w:tabs>
        <w:jc w:val="both"/>
        <w:rPr>
          <w:color w:val="000000"/>
          <w:shd w:val="clear" w:color="auto" w:fill="FFFFFF"/>
          <w:lang w:val="bg-BG"/>
        </w:rPr>
      </w:pP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lastRenderedPageBreak/>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B34EC2" w:rsidRDefault="00785498" w:rsidP="00B8037F">
      <w:pPr>
        <w:widowControl w:val="0"/>
        <w:numPr>
          <w:ilvl w:val="0"/>
          <w:numId w:val="10"/>
        </w:numPr>
        <w:tabs>
          <w:tab w:val="left" w:pos="993"/>
        </w:tabs>
        <w:ind w:left="0" w:firstLine="709"/>
        <w:jc w:val="both"/>
        <w:rPr>
          <w:color w:val="000000"/>
          <w:shd w:val="clear" w:color="auto" w:fill="FFFFFF"/>
          <w:lang w:val="bg-BG"/>
        </w:rPr>
      </w:pPr>
      <w:r w:rsidRPr="00B34EC2">
        <w:rPr>
          <w:color w:val="000000"/>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3A3680" w:rsidRDefault="003A3680" w:rsidP="00B8037F">
      <w:pPr>
        <w:tabs>
          <w:tab w:val="left" w:pos="993"/>
        </w:tabs>
        <w:ind w:firstLine="709"/>
        <w:rPr>
          <w:lang w:val="bg-BG"/>
        </w:rPr>
      </w:pPr>
      <w:bookmarkStart w:id="7" w:name="bookmark4"/>
      <w:bookmarkEnd w:id="7"/>
    </w:p>
    <w:p w:rsidR="005D74AC" w:rsidRDefault="005D74AC" w:rsidP="00B8037F">
      <w:pPr>
        <w:tabs>
          <w:tab w:val="left" w:pos="993"/>
        </w:tabs>
        <w:ind w:firstLine="709"/>
        <w:rPr>
          <w:lang w:val="bg-BG"/>
        </w:rPr>
      </w:pPr>
    </w:p>
    <w:p w:rsidR="005D74AC" w:rsidRPr="00B34EC2" w:rsidRDefault="005D74AC" w:rsidP="00B8037F">
      <w:pPr>
        <w:tabs>
          <w:tab w:val="left" w:pos="993"/>
        </w:tabs>
        <w:ind w:firstLine="709"/>
        <w:rPr>
          <w:lang w:val="bg-BG"/>
        </w:rPr>
      </w:pPr>
    </w:p>
    <w:tbl>
      <w:tblPr>
        <w:tblW w:w="10490" w:type="dxa"/>
        <w:tblCellMar>
          <w:left w:w="70" w:type="dxa"/>
          <w:right w:w="70" w:type="dxa"/>
        </w:tblCellMar>
        <w:tblLook w:val="04A0" w:firstRow="1" w:lastRow="0" w:firstColumn="1" w:lastColumn="0" w:noHBand="0" w:noVBand="1"/>
      </w:tblPr>
      <w:tblGrid>
        <w:gridCol w:w="3404"/>
        <w:gridCol w:w="3402"/>
        <w:gridCol w:w="3402"/>
        <w:gridCol w:w="282"/>
      </w:tblGrid>
      <w:tr w:rsidR="005D74AC" w:rsidRPr="00225749" w:rsidTr="00855003">
        <w:trPr>
          <w:trHeight w:val="300"/>
        </w:trPr>
        <w:tc>
          <w:tcPr>
            <w:tcW w:w="10208" w:type="dxa"/>
            <w:gridSpan w:val="3"/>
            <w:tcBorders>
              <w:top w:val="nil"/>
              <w:left w:val="nil"/>
              <w:bottom w:val="nil"/>
              <w:right w:val="nil"/>
            </w:tcBorders>
            <w:shd w:val="clear" w:color="auto" w:fill="auto"/>
            <w:noWrap/>
            <w:vAlign w:val="bottom"/>
            <w:hideMark/>
          </w:tcPr>
          <w:p w:rsidR="005D74AC" w:rsidRDefault="005D74AC" w:rsidP="00855003">
            <w:pPr>
              <w:rPr>
                <w:b/>
                <w:bCs/>
                <w:lang w:eastAsia="bg-BG"/>
              </w:rPr>
            </w:pPr>
            <w:proofErr w:type="spellStart"/>
            <w:r w:rsidRPr="00225749">
              <w:rPr>
                <w:b/>
                <w:bCs/>
                <w:lang w:eastAsia="bg-BG"/>
              </w:rPr>
              <w:t>Заявител</w:t>
            </w:r>
            <w:proofErr w:type="spellEnd"/>
            <w:r w:rsidRPr="00225749">
              <w:rPr>
                <w:b/>
                <w:bCs/>
                <w:lang w:eastAsia="bg-BG"/>
              </w:rPr>
              <w:t>:</w:t>
            </w:r>
          </w:p>
          <w:p w:rsidR="005D74AC" w:rsidRPr="00225749" w:rsidRDefault="005D74AC" w:rsidP="00855003">
            <w:pPr>
              <w:rPr>
                <w:b/>
                <w:bCs/>
                <w:lang w:eastAsia="bg-BG"/>
              </w:rPr>
            </w:pPr>
            <w:r w:rsidRPr="00225749">
              <w:rPr>
                <w:b/>
                <w:bCs/>
                <w:lang w:eastAsia="bg-BG"/>
              </w:rPr>
              <w:t>МАЯ КРЪСТЕВА</w:t>
            </w:r>
          </w:p>
        </w:tc>
        <w:tc>
          <w:tcPr>
            <w:tcW w:w="282" w:type="dxa"/>
            <w:tcBorders>
              <w:top w:val="nil"/>
              <w:left w:val="nil"/>
              <w:bottom w:val="nil"/>
              <w:right w:val="nil"/>
            </w:tcBorders>
            <w:shd w:val="clear" w:color="auto" w:fill="auto"/>
            <w:noWrap/>
            <w:vAlign w:val="bottom"/>
            <w:hideMark/>
          </w:tcPr>
          <w:p w:rsidR="005D74AC" w:rsidRPr="00225749" w:rsidRDefault="005D74AC" w:rsidP="00855003">
            <w:pPr>
              <w:rPr>
                <w:b/>
                <w:bCs/>
                <w:lang w:eastAsia="bg-BG"/>
              </w:rPr>
            </w:pPr>
          </w:p>
        </w:tc>
      </w:tr>
      <w:tr w:rsidR="005D74AC" w:rsidRPr="00225749" w:rsidTr="00855003">
        <w:trPr>
          <w:trHeight w:val="300"/>
        </w:trPr>
        <w:tc>
          <w:tcPr>
            <w:tcW w:w="10208" w:type="dxa"/>
            <w:gridSpan w:val="3"/>
            <w:tcBorders>
              <w:top w:val="nil"/>
              <w:left w:val="nil"/>
              <w:bottom w:val="nil"/>
              <w:right w:val="nil"/>
            </w:tcBorders>
            <w:shd w:val="clear" w:color="auto" w:fill="auto"/>
            <w:noWrap/>
            <w:vAlign w:val="bottom"/>
            <w:hideMark/>
          </w:tcPr>
          <w:p w:rsidR="005D74AC" w:rsidRPr="00225749" w:rsidRDefault="005D74AC" w:rsidP="00855003">
            <w:pPr>
              <w:rPr>
                <w:i/>
                <w:iCs/>
                <w:lang w:eastAsia="bg-BG"/>
              </w:rPr>
            </w:pPr>
            <w:proofErr w:type="spellStart"/>
            <w:r w:rsidRPr="00225749">
              <w:rPr>
                <w:i/>
                <w:iCs/>
                <w:lang w:eastAsia="bg-BG"/>
              </w:rPr>
              <w:t>Директор</w:t>
            </w:r>
            <w:proofErr w:type="spellEnd"/>
            <w:r w:rsidRPr="00225749">
              <w:rPr>
                <w:i/>
                <w:iCs/>
                <w:lang w:eastAsia="bg-BG"/>
              </w:rPr>
              <w:t xml:space="preserve"> </w:t>
            </w:r>
            <w:proofErr w:type="spellStart"/>
            <w:r w:rsidRPr="00225749">
              <w:rPr>
                <w:i/>
                <w:iCs/>
                <w:lang w:eastAsia="bg-BG"/>
              </w:rPr>
              <w:t>дирекция</w:t>
            </w:r>
            <w:proofErr w:type="spellEnd"/>
            <w:r w:rsidRPr="00225749">
              <w:rPr>
                <w:i/>
                <w:iCs/>
                <w:lang w:eastAsia="bg-BG"/>
              </w:rPr>
              <w:t xml:space="preserve"> УТКС</w:t>
            </w:r>
          </w:p>
        </w:tc>
        <w:tc>
          <w:tcPr>
            <w:tcW w:w="282" w:type="dxa"/>
            <w:tcBorders>
              <w:top w:val="nil"/>
              <w:left w:val="nil"/>
              <w:bottom w:val="nil"/>
              <w:right w:val="nil"/>
            </w:tcBorders>
            <w:shd w:val="clear" w:color="auto" w:fill="auto"/>
            <w:noWrap/>
            <w:vAlign w:val="bottom"/>
            <w:hideMark/>
          </w:tcPr>
          <w:p w:rsidR="005D74AC" w:rsidRPr="00225749" w:rsidRDefault="005D74AC" w:rsidP="00855003">
            <w:pPr>
              <w:rPr>
                <w:i/>
                <w:iCs/>
                <w:lang w:eastAsia="bg-BG"/>
              </w:rPr>
            </w:pPr>
          </w:p>
        </w:tc>
      </w:tr>
      <w:tr w:rsidR="005D74AC" w:rsidRPr="00225749" w:rsidTr="00855003">
        <w:trPr>
          <w:trHeight w:val="300"/>
        </w:trPr>
        <w:tc>
          <w:tcPr>
            <w:tcW w:w="3404" w:type="dxa"/>
            <w:tcBorders>
              <w:top w:val="nil"/>
              <w:left w:val="nil"/>
              <w:bottom w:val="nil"/>
              <w:right w:val="nil"/>
            </w:tcBorders>
            <w:shd w:val="clear" w:color="auto" w:fill="auto"/>
            <w:noWrap/>
            <w:vAlign w:val="bottom"/>
            <w:hideMark/>
          </w:tcPr>
          <w:p w:rsidR="005D74AC" w:rsidRPr="00225749" w:rsidRDefault="005D74AC" w:rsidP="00855003">
            <w:pPr>
              <w:rPr>
                <w:sz w:val="20"/>
                <w:szCs w:val="20"/>
                <w:lang w:eastAsia="bg-BG"/>
              </w:rPr>
            </w:pPr>
          </w:p>
        </w:tc>
        <w:tc>
          <w:tcPr>
            <w:tcW w:w="3402" w:type="dxa"/>
            <w:tcBorders>
              <w:top w:val="nil"/>
              <w:left w:val="nil"/>
              <w:bottom w:val="nil"/>
              <w:right w:val="nil"/>
            </w:tcBorders>
            <w:shd w:val="clear" w:color="auto" w:fill="auto"/>
            <w:noWrap/>
            <w:vAlign w:val="bottom"/>
            <w:hideMark/>
          </w:tcPr>
          <w:p w:rsidR="005D74AC" w:rsidRPr="00225749" w:rsidRDefault="005D74AC" w:rsidP="00855003">
            <w:pPr>
              <w:rPr>
                <w:sz w:val="20"/>
                <w:szCs w:val="20"/>
                <w:lang w:eastAsia="bg-BG"/>
              </w:rPr>
            </w:pPr>
          </w:p>
        </w:tc>
        <w:tc>
          <w:tcPr>
            <w:tcW w:w="3402" w:type="dxa"/>
            <w:tcBorders>
              <w:top w:val="nil"/>
              <w:left w:val="nil"/>
              <w:bottom w:val="nil"/>
              <w:right w:val="nil"/>
            </w:tcBorders>
            <w:shd w:val="clear" w:color="auto" w:fill="auto"/>
            <w:noWrap/>
            <w:vAlign w:val="bottom"/>
            <w:hideMark/>
          </w:tcPr>
          <w:p w:rsidR="005D74AC" w:rsidRPr="00225749" w:rsidRDefault="005D74AC" w:rsidP="00855003">
            <w:pPr>
              <w:rPr>
                <w:sz w:val="20"/>
                <w:szCs w:val="20"/>
                <w:lang w:eastAsia="bg-BG"/>
              </w:rPr>
            </w:pPr>
          </w:p>
        </w:tc>
        <w:tc>
          <w:tcPr>
            <w:tcW w:w="282" w:type="dxa"/>
            <w:tcBorders>
              <w:top w:val="nil"/>
              <w:left w:val="nil"/>
              <w:bottom w:val="nil"/>
              <w:right w:val="nil"/>
            </w:tcBorders>
            <w:shd w:val="clear" w:color="auto" w:fill="auto"/>
            <w:noWrap/>
            <w:vAlign w:val="bottom"/>
            <w:hideMark/>
          </w:tcPr>
          <w:p w:rsidR="005D74AC" w:rsidRPr="00225749" w:rsidRDefault="005D74AC" w:rsidP="00855003">
            <w:pPr>
              <w:rPr>
                <w:sz w:val="20"/>
                <w:szCs w:val="20"/>
                <w:lang w:eastAsia="bg-BG"/>
              </w:rPr>
            </w:pPr>
          </w:p>
        </w:tc>
      </w:tr>
      <w:tr w:rsidR="005D74AC" w:rsidRPr="00225749" w:rsidTr="00855003">
        <w:trPr>
          <w:trHeight w:val="300"/>
        </w:trPr>
        <w:tc>
          <w:tcPr>
            <w:tcW w:w="6806" w:type="dxa"/>
            <w:gridSpan w:val="2"/>
            <w:tcBorders>
              <w:top w:val="nil"/>
              <w:left w:val="nil"/>
              <w:bottom w:val="nil"/>
              <w:right w:val="nil"/>
            </w:tcBorders>
            <w:shd w:val="clear" w:color="auto" w:fill="auto"/>
            <w:noWrap/>
            <w:vAlign w:val="bottom"/>
            <w:hideMark/>
          </w:tcPr>
          <w:p w:rsidR="005D74AC" w:rsidRPr="00225749" w:rsidRDefault="005D74AC" w:rsidP="00855003">
            <w:pPr>
              <w:rPr>
                <w:b/>
                <w:bCs/>
                <w:lang w:eastAsia="bg-BG"/>
              </w:rPr>
            </w:pPr>
            <w:proofErr w:type="spellStart"/>
            <w:r w:rsidRPr="00225749">
              <w:rPr>
                <w:b/>
                <w:bCs/>
                <w:lang w:eastAsia="bg-BG"/>
              </w:rPr>
              <w:t>Съгласували</w:t>
            </w:r>
            <w:proofErr w:type="spellEnd"/>
            <w:r w:rsidRPr="00225749">
              <w:rPr>
                <w:b/>
                <w:bCs/>
                <w:lang w:eastAsia="bg-BG"/>
              </w:rPr>
              <w:t>:</w:t>
            </w:r>
          </w:p>
        </w:tc>
        <w:tc>
          <w:tcPr>
            <w:tcW w:w="3402" w:type="dxa"/>
            <w:tcBorders>
              <w:top w:val="nil"/>
              <w:left w:val="nil"/>
              <w:bottom w:val="nil"/>
              <w:right w:val="nil"/>
            </w:tcBorders>
            <w:shd w:val="clear" w:color="auto" w:fill="auto"/>
            <w:noWrap/>
            <w:vAlign w:val="bottom"/>
            <w:hideMark/>
          </w:tcPr>
          <w:p w:rsidR="005D74AC" w:rsidRPr="00225749" w:rsidRDefault="005D74AC" w:rsidP="00855003">
            <w:pPr>
              <w:rPr>
                <w:b/>
                <w:bCs/>
                <w:lang w:eastAsia="bg-BG"/>
              </w:rPr>
            </w:pPr>
          </w:p>
        </w:tc>
        <w:tc>
          <w:tcPr>
            <w:tcW w:w="282" w:type="dxa"/>
            <w:tcBorders>
              <w:top w:val="nil"/>
              <w:left w:val="nil"/>
              <w:bottom w:val="nil"/>
              <w:right w:val="nil"/>
            </w:tcBorders>
            <w:shd w:val="clear" w:color="auto" w:fill="auto"/>
            <w:noWrap/>
            <w:vAlign w:val="bottom"/>
            <w:hideMark/>
          </w:tcPr>
          <w:p w:rsidR="005D74AC" w:rsidRPr="00225749" w:rsidRDefault="005D74AC" w:rsidP="00855003">
            <w:pPr>
              <w:rPr>
                <w:sz w:val="20"/>
                <w:szCs w:val="20"/>
                <w:lang w:eastAsia="bg-BG"/>
              </w:rPr>
            </w:pPr>
          </w:p>
        </w:tc>
      </w:tr>
      <w:tr w:rsidR="005D74AC" w:rsidRPr="00225749" w:rsidTr="00855003">
        <w:trPr>
          <w:trHeight w:val="300"/>
        </w:trPr>
        <w:tc>
          <w:tcPr>
            <w:tcW w:w="3404" w:type="dxa"/>
            <w:tcBorders>
              <w:top w:val="nil"/>
              <w:left w:val="nil"/>
              <w:bottom w:val="nil"/>
              <w:right w:val="nil"/>
            </w:tcBorders>
            <w:shd w:val="clear" w:color="auto" w:fill="auto"/>
            <w:noWrap/>
            <w:vAlign w:val="bottom"/>
            <w:hideMark/>
          </w:tcPr>
          <w:p w:rsidR="005D74AC" w:rsidRDefault="005D74AC" w:rsidP="00855003">
            <w:pPr>
              <w:rPr>
                <w:sz w:val="20"/>
                <w:szCs w:val="20"/>
                <w:lang w:eastAsia="bg-BG"/>
              </w:rPr>
            </w:pPr>
          </w:p>
          <w:p w:rsidR="001D36C9" w:rsidRPr="007A6235" w:rsidRDefault="001D36C9" w:rsidP="001D36C9">
            <w:pPr>
              <w:jc w:val="both"/>
              <w:outlineLvl w:val="0"/>
              <w:rPr>
                <w:b/>
                <w:lang w:val="bg-BG"/>
              </w:rPr>
            </w:pPr>
            <w:r>
              <w:rPr>
                <w:b/>
                <w:lang w:val="bg-BG"/>
              </w:rPr>
              <w:t>ДИМИТЪР НАКОВ</w:t>
            </w:r>
          </w:p>
          <w:p w:rsidR="001D36C9" w:rsidRDefault="001D36C9" w:rsidP="001D36C9">
            <w:pPr>
              <w:rPr>
                <w:sz w:val="20"/>
                <w:szCs w:val="20"/>
                <w:lang w:eastAsia="bg-BG"/>
              </w:rPr>
            </w:pPr>
            <w:r w:rsidRPr="007A6235">
              <w:rPr>
                <w:i/>
                <w:lang w:val="bg-BG"/>
              </w:rPr>
              <w:t>Зам. Кмет на Община Русе</w:t>
            </w:r>
          </w:p>
          <w:p w:rsidR="001D36C9" w:rsidRPr="00225749" w:rsidRDefault="001D36C9" w:rsidP="00855003">
            <w:pPr>
              <w:rPr>
                <w:sz w:val="20"/>
                <w:szCs w:val="20"/>
                <w:lang w:eastAsia="bg-BG"/>
              </w:rPr>
            </w:pPr>
            <w:bookmarkStart w:id="8" w:name="_GoBack"/>
            <w:bookmarkEnd w:id="8"/>
          </w:p>
        </w:tc>
        <w:tc>
          <w:tcPr>
            <w:tcW w:w="3402" w:type="dxa"/>
            <w:tcBorders>
              <w:top w:val="nil"/>
              <w:left w:val="nil"/>
              <w:bottom w:val="nil"/>
              <w:right w:val="nil"/>
            </w:tcBorders>
            <w:shd w:val="clear" w:color="auto" w:fill="auto"/>
            <w:noWrap/>
            <w:vAlign w:val="bottom"/>
            <w:hideMark/>
          </w:tcPr>
          <w:p w:rsidR="005D74AC" w:rsidRPr="00225749" w:rsidRDefault="005D74AC" w:rsidP="00855003">
            <w:pPr>
              <w:rPr>
                <w:sz w:val="20"/>
                <w:szCs w:val="20"/>
                <w:lang w:eastAsia="bg-BG"/>
              </w:rPr>
            </w:pPr>
          </w:p>
        </w:tc>
        <w:tc>
          <w:tcPr>
            <w:tcW w:w="3402" w:type="dxa"/>
            <w:tcBorders>
              <w:top w:val="nil"/>
              <w:left w:val="nil"/>
              <w:bottom w:val="nil"/>
              <w:right w:val="nil"/>
            </w:tcBorders>
            <w:shd w:val="clear" w:color="auto" w:fill="auto"/>
            <w:noWrap/>
            <w:vAlign w:val="bottom"/>
            <w:hideMark/>
          </w:tcPr>
          <w:p w:rsidR="005D74AC" w:rsidRPr="00225749" w:rsidRDefault="005D74AC" w:rsidP="00855003">
            <w:pPr>
              <w:rPr>
                <w:sz w:val="20"/>
                <w:szCs w:val="20"/>
                <w:lang w:eastAsia="bg-BG"/>
              </w:rPr>
            </w:pPr>
          </w:p>
        </w:tc>
        <w:tc>
          <w:tcPr>
            <w:tcW w:w="282" w:type="dxa"/>
            <w:tcBorders>
              <w:top w:val="nil"/>
              <w:left w:val="nil"/>
              <w:bottom w:val="nil"/>
              <w:right w:val="nil"/>
            </w:tcBorders>
            <w:shd w:val="clear" w:color="auto" w:fill="auto"/>
            <w:noWrap/>
            <w:vAlign w:val="bottom"/>
            <w:hideMark/>
          </w:tcPr>
          <w:p w:rsidR="005D74AC" w:rsidRPr="00225749" w:rsidRDefault="005D74AC" w:rsidP="00855003">
            <w:pPr>
              <w:rPr>
                <w:sz w:val="20"/>
                <w:szCs w:val="20"/>
                <w:lang w:eastAsia="bg-BG"/>
              </w:rPr>
            </w:pPr>
          </w:p>
        </w:tc>
      </w:tr>
      <w:tr w:rsidR="005D74AC" w:rsidRPr="00225749" w:rsidTr="00855003">
        <w:trPr>
          <w:trHeight w:val="300"/>
        </w:trPr>
        <w:tc>
          <w:tcPr>
            <w:tcW w:w="6806" w:type="dxa"/>
            <w:gridSpan w:val="2"/>
            <w:tcBorders>
              <w:top w:val="nil"/>
              <w:left w:val="nil"/>
              <w:bottom w:val="nil"/>
              <w:right w:val="nil"/>
            </w:tcBorders>
            <w:shd w:val="clear" w:color="auto" w:fill="auto"/>
            <w:noWrap/>
            <w:vAlign w:val="bottom"/>
            <w:hideMark/>
          </w:tcPr>
          <w:p w:rsidR="005D74AC" w:rsidRPr="00225749" w:rsidRDefault="005D74AC" w:rsidP="00855003">
            <w:pPr>
              <w:rPr>
                <w:b/>
                <w:lang w:eastAsia="bg-BG"/>
              </w:rPr>
            </w:pPr>
            <w:r w:rsidRPr="00225749">
              <w:rPr>
                <w:b/>
                <w:lang w:eastAsia="bg-BG"/>
              </w:rPr>
              <w:t>КАТЯ ПАВЛОВА</w:t>
            </w:r>
          </w:p>
        </w:tc>
        <w:tc>
          <w:tcPr>
            <w:tcW w:w="3402" w:type="dxa"/>
            <w:tcBorders>
              <w:top w:val="nil"/>
              <w:left w:val="nil"/>
              <w:bottom w:val="nil"/>
              <w:right w:val="nil"/>
            </w:tcBorders>
            <w:shd w:val="clear" w:color="auto" w:fill="auto"/>
            <w:noWrap/>
            <w:vAlign w:val="bottom"/>
            <w:hideMark/>
          </w:tcPr>
          <w:p w:rsidR="005D74AC" w:rsidRPr="00225749" w:rsidRDefault="005D74AC" w:rsidP="00855003">
            <w:pPr>
              <w:rPr>
                <w:lang w:eastAsia="bg-BG"/>
              </w:rPr>
            </w:pPr>
          </w:p>
        </w:tc>
        <w:tc>
          <w:tcPr>
            <w:tcW w:w="282" w:type="dxa"/>
            <w:tcBorders>
              <w:top w:val="nil"/>
              <w:left w:val="nil"/>
              <w:bottom w:val="nil"/>
              <w:right w:val="nil"/>
            </w:tcBorders>
            <w:shd w:val="clear" w:color="auto" w:fill="auto"/>
            <w:noWrap/>
            <w:vAlign w:val="bottom"/>
            <w:hideMark/>
          </w:tcPr>
          <w:p w:rsidR="005D74AC" w:rsidRPr="00225749" w:rsidRDefault="005D74AC" w:rsidP="00855003">
            <w:pPr>
              <w:rPr>
                <w:sz w:val="20"/>
                <w:szCs w:val="20"/>
                <w:lang w:eastAsia="bg-BG"/>
              </w:rPr>
            </w:pPr>
          </w:p>
        </w:tc>
      </w:tr>
      <w:tr w:rsidR="005D74AC" w:rsidRPr="00225749" w:rsidTr="00855003">
        <w:trPr>
          <w:trHeight w:val="300"/>
        </w:trPr>
        <w:tc>
          <w:tcPr>
            <w:tcW w:w="10208" w:type="dxa"/>
            <w:gridSpan w:val="3"/>
            <w:tcBorders>
              <w:top w:val="nil"/>
              <w:left w:val="nil"/>
              <w:bottom w:val="nil"/>
              <w:right w:val="nil"/>
            </w:tcBorders>
            <w:shd w:val="clear" w:color="auto" w:fill="auto"/>
            <w:noWrap/>
            <w:vAlign w:val="bottom"/>
            <w:hideMark/>
          </w:tcPr>
          <w:p w:rsidR="005D74AC" w:rsidRPr="00225749" w:rsidRDefault="005D74AC" w:rsidP="00855003">
            <w:pPr>
              <w:rPr>
                <w:i/>
                <w:iCs/>
                <w:lang w:eastAsia="bg-BG"/>
              </w:rPr>
            </w:pPr>
            <w:proofErr w:type="spellStart"/>
            <w:r w:rsidRPr="00225749">
              <w:rPr>
                <w:i/>
                <w:iCs/>
                <w:lang w:eastAsia="bg-BG"/>
              </w:rPr>
              <w:t>Началник</w:t>
            </w:r>
            <w:proofErr w:type="spellEnd"/>
            <w:r w:rsidRPr="00225749">
              <w:rPr>
                <w:i/>
                <w:iCs/>
                <w:lang w:eastAsia="bg-BG"/>
              </w:rPr>
              <w:t xml:space="preserve"> </w:t>
            </w:r>
            <w:proofErr w:type="spellStart"/>
            <w:r w:rsidRPr="00225749">
              <w:rPr>
                <w:i/>
                <w:iCs/>
                <w:lang w:eastAsia="bg-BG"/>
              </w:rPr>
              <w:t>отдел</w:t>
            </w:r>
            <w:proofErr w:type="spellEnd"/>
            <w:r w:rsidRPr="00225749">
              <w:rPr>
                <w:i/>
                <w:iCs/>
                <w:lang w:eastAsia="bg-BG"/>
              </w:rPr>
              <w:t xml:space="preserve"> ТИИК</w:t>
            </w:r>
          </w:p>
        </w:tc>
        <w:tc>
          <w:tcPr>
            <w:tcW w:w="282" w:type="dxa"/>
            <w:tcBorders>
              <w:top w:val="nil"/>
              <w:left w:val="nil"/>
              <w:bottom w:val="nil"/>
              <w:right w:val="nil"/>
            </w:tcBorders>
            <w:shd w:val="clear" w:color="auto" w:fill="auto"/>
            <w:noWrap/>
            <w:vAlign w:val="bottom"/>
            <w:hideMark/>
          </w:tcPr>
          <w:p w:rsidR="005D74AC" w:rsidRPr="00225749" w:rsidRDefault="005D74AC" w:rsidP="00855003">
            <w:pPr>
              <w:rPr>
                <w:i/>
                <w:iCs/>
                <w:lang w:eastAsia="bg-BG"/>
              </w:rPr>
            </w:pPr>
          </w:p>
        </w:tc>
      </w:tr>
      <w:tr w:rsidR="005D74AC" w:rsidRPr="00225749" w:rsidTr="00855003">
        <w:trPr>
          <w:trHeight w:val="300"/>
        </w:trPr>
        <w:tc>
          <w:tcPr>
            <w:tcW w:w="3404" w:type="dxa"/>
            <w:tcBorders>
              <w:top w:val="nil"/>
              <w:left w:val="nil"/>
              <w:bottom w:val="nil"/>
              <w:right w:val="nil"/>
            </w:tcBorders>
            <w:shd w:val="clear" w:color="auto" w:fill="auto"/>
            <w:noWrap/>
            <w:vAlign w:val="bottom"/>
            <w:hideMark/>
          </w:tcPr>
          <w:p w:rsidR="005D74AC" w:rsidRPr="00225749" w:rsidRDefault="005D74AC" w:rsidP="00855003">
            <w:pPr>
              <w:rPr>
                <w:sz w:val="20"/>
                <w:szCs w:val="20"/>
                <w:lang w:eastAsia="bg-BG"/>
              </w:rPr>
            </w:pPr>
          </w:p>
        </w:tc>
        <w:tc>
          <w:tcPr>
            <w:tcW w:w="3402" w:type="dxa"/>
            <w:tcBorders>
              <w:top w:val="nil"/>
              <w:left w:val="nil"/>
              <w:bottom w:val="nil"/>
              <w:right w:val="nil"/>
            </w:tcBorders>
            <w:shd w:val="clear" w:color="auto" w:fill="auto"/>
            <w:noWrap/>
            <w:vAlign w:val="bottom"/>
            <w:hideMark/>
          </w:tcPr>
          <w:p w:rsidR="005D74AC" w:rsidRPr="00225749" w:rsidRDefault="005D74AC" w:rsidP="00855003">
            <w:pPr>
              <w:rPr>
                <w:sz w:val="20"/>
                <w:szCs w:val="20"/>
                <w:lang w:eastAsia="bg-BG"/>
              </w:rPr>
            </w:pPr>
          </w:p>
        </w:tc>
        <w:tc>
          <w:tcPr>
            <w:tcW w:w="3402" w:type="dxa"/>
            <w:tcBorders>
              <w:top w:val="nil"/>
              <w:left w:val="nil"/>
              <w:bottom w:val="nil"/>
              <w:right w:val="nil"/>
            </w:tcBorders>
            <w:shd w:val="clear" w:color="auto" w:fill="auto"/>
            <w:noWrap/>
            <w:vAlign w:val="bottom"/>
            <w:hideMark/>
          </w:tcPr>
          <w:p w:rsidR="005D74AC" w:rsidRPr="00225749" w:rsidRDefault="005D74AC" w:rsidP="00855003">
            <w:pPr>
              <w:rPr>
                <w:sz w:val="20"/>
                <w:szCs w:val="20"/>
                <w:lang w:eastAsia="bg-BG"/>
              </w:rPr>
            </w:pPr>
          </w:p>
        </w:tc>
        <w:tc>
          <w:tcPr>
            <w:tcW w:w="282" w:type="dxa"/>
            <w:tcBorders>
              <w:top w:val="nil"/>
              <w:left w:val="nil"/>
              <w:bottom w:val="nil"/>
              <w:right w:val="nil"/>
            </w:tcBorders>
            <w:shd w:val="clear" w:color="auto" w:fill="auto"/>
            <w:noWrap/>
            <w:vAlign w:val="bottom"/>
            <w:hideMark/>
          </w:tcPr>
          <w:p w:rsidR="005D74AC" w:rsidRPr="00225749" w:rsidRDefault="005D74AC" w:rsidP="00855003">
            <w:pPr>
              <w:rPr>
                <w:sz w:val="20"/>
                <w:szCs w:val="20"/>
                <w:lang w:eastAsia="bg-BG"/>
              </w:rPr>
            </w:pPr>
          </w:p>
        </w:tc>
      </w:tr>
      <w:tr w:rsidR="005D74AC" w:rsidRPr="00225749" w:rsidTr="00855003">
        <w:trPr>
          <w:trHeight w:val="300"/>
        </w:trPr>
        <w:tc>
          <w:tcPr>
            <w:tcW w:w="6806" w:type="dxa"/>
            <w:gridSpan w:val="2"/>
            <w:tcBorders>
              <w:top w:val="nil"/>
              <w:left w:val="nil"/>
              <w:bottom w:val="nil"/>
              <w:right w:val="nil"/>
            </w:tcBorders>
            <w:shd w:val="clear" w:color="auto" w:fill="auto"/>
            <w:noWrap/>
            <w:vAlign w:val="bottom"/>
            <w:hideMark/>
          </w:tcPr>
          <w:p w:rsidR="005D74AC" w:rsidRPr="00225749" w:rsidRDefault="005D74AC" w:rsidP="00855003">
            <w:pPr>
              <w:rPr>
                <w:lang w:eastAsia="bg-BG"/>
              </w:rPr>
            </w:pPr>
            <w:proofErr w:type="spellStart"/>
            <w:r w:rsidRPr="00225749">
              <w:rPr>
                <w:lang w:eastAsia="bg-BG"/>
              </w:rPr>
              <w:t>Изготвил</w:t>
            </w:r>
            <w:proofErr w:type="spellEnd"/>
            <w:r w:rsidRPr="00225749">
              <w:rPr>
                <w:lang w:eastAsia="bg-BG"/>
              </w:rPr>
              <w:t>:</w:t>
            </w:r>
          </w:p>
        </w:tc>
        <w:tc>
          <w:tcPr>
            <w:tcW w:w="3402" w:type="dxa"/>
            <w:tcBorders>
              <w:top w:val="nil"/>
              <w:left w:val="nil"/>
              <w:bottom w:val="nil"/>
              <w:right w:val="nil"/>
            </w:tcBorders>
            <w:shd w:val="clear" w:color="auto" w:fill="auto"/>
            <w:noWrap/>
            <w:vAlign w:val="bottom"/>
            <w:hideMark/>
          </w:tcPr>
          <w:p w:rsidR="005D74AC" w:rsidRPr="00225749" w:rsidRDefault="005D74AC" w:rsidP="00855003">
            <w:pPr>
              <w:rPr>
                <w:lang w:eastAsia="bg-BG"/>
              </w:rPr>
            </w:pPr>
          </w:p>
        </w:tc>
        <w:tc>
          <w:tcPr>
            <w:tcW w:w="282" w:type="dxa"/>
            <w:tcBorders>
              <w:top w:val="nil"/>
              <w:left w:val="nil"/>
              <w:bottom w:val="nil"/>
              <w:right w:val="nil"/>
            </w:tcBorders>
            <w:shd w:val="clear" w:color="auto" w:fill="auto"/>
            <w:noWrap/>
            <w:vAlign w:val="bottom"/>
            <w:hideMark/>
          </w:tcPr>
          <w:p w:rsidR="005D74AC" w:rsidRPr="00225749" w:rsidRDefault="005D74AC" w:rsidP="00855003">
            <w:pPr>
              <w:rPr>
                <w:sz w:val="20"/>
                <w:szCs w:val="20"/>
                <w:lang w:eastAsia="bg-BG"/>
              </w:rPr>
            </w:pPr>
          </w:p>
        </w:tc>
      </w:tr>
      <w:tr w:rsidR="005D74AC" w:rsidRPr="00225749" w:rsidTr="00855003">
        <w:trPr>
          <w:trHeight w:val="300"/>
        </w:trPr>
        <w:tc>
          <w:tcPr>
            <w:tcW w:w="10208" w:type="dxa"/>
            <w:gridSpan w:val="3"/>
            <w:tcBorders>
              <w:top w:val="nil"/>
              <w:left w:val="nil"/>
              <w:bottom w:val="nil"/>
              <w:right w:val="nil"/>
            </w:tcBorders>
            <w:shd w:val="clear" w:color="auto" w:fill="auto"/>
            <w:noWrap/>
            <w:vAlign w:val="bottom"/>
            <w:hideMark/>
          </w:tcPr>
          <w:p w:rsidR="005D74AC" w:rsidRPr="00225749" w:rsidRDefault="005D74AC" w:rsidP="00855003">
            <w:pPr>
              <w:ind w:right="-276"/>
              <w:rPr>
                <w:b/>
                <w:lang w:eastAsia="bg-BG"/>
              </w:rPr>
            </w:pPr>
            <w:r w:rsidRPr="00225749">
              <w:rPr>
                <w:b/>
                <w:lang w:eastAsia="bg-BG"/>
              </w:rPr>
              <w:t>АЛЕКСАНДЪР СТОМАНЧЕВ</w:t>
            </w:r>
          </w:p>
        </w:tc>
        <w:tc>
          <w:tcPr>
            <w:tcW w:w="282" w:type="dxa"/>
            <w:tcBorders>
              <w:top w:val="nil"/>
              <w:left w:val="nil"/>
              <w:bottom w:val="nil"/>
              <w:right w:val="nil"/>
            </w:tcBorders>
            <w:shd w:val="clear" w:color="auto" w:fill="auto"/>
            <w:noWrap/>
            <w:vAlign w:val="bottom"/>
            <w:hideMark/>
          </w:tcPr>
          <w:p w:rsidR="005D74AC" w:rsidRPr="00225749" w:rsidRDefault="005D74AC" w:rsidP="00855003">
            <w:pPr>
              <w:rPr>
                <w:lang w:eastAsia="bg-BG"/>
              </w:rPr>
            </w:pPr>
          </w:p>
        </w:tc>
      </w:tr>
      <w:tr w:rsidR="005D74AC" w:rsidRPr="00225749" w:rsidTr="00855003">
        <w:trPr>
          <w:trHeight w:val="300"/>
        </w:trPr>
        <w:tc>
          <w:tcPr>
            <w:tcW w:w="10490" w:type="dxa"/>
            <w:gridSpan w:val="4"/>
            <w:tcBorders>
              <w:top w:val="nil"/>
              <w:left w:val="nil"/>
              <w:bottom w:val="nil"/>
              <w:right w:val="nil"/>
            </w:tcBorders>
            <w:shd w:val="clear" w:color="auto" w:fill="auto"/>
            <w:noWrap/>
            <w:vAlign w:val="bottom"/>
            <w:hideMark/>
          </w:tcPr>
          <w:p w:rsidR="005D74AC" w:rsidRPr="00225749" w:rsidRDefault="005D74AC" w:rsidP="00855003">
            <w:pPr>
              <w:rPr>
                <w:i/>
                <w:iCs/>
                <w:lang w:eastAsia="bg-BG"/>
              </w:rPr>
            </w:pPr>
            <w:proofErr w:type="spellStart"/>
            <w:r w:rsidRPr="00225749">
              <w:rPr>
                <w:i/>
                <w:iCs/>
                <w:lang w:eastAsia="bg-BG"/>
              </w:rPr>
              <w:t>Главен</w:t>
            </w:r>
            <w:proofErr w:type="spellEnd"/>
            <w:r w:rsidRPr="00225749">
              <w:rPr>
                <w:i/>
                <w:iCs/>
                <w:lang w:eastAsia="bg-BG"/>
              </w:rPr>
              <w:t xml:space="preserve"> </w:t>
            </w:r>
            <w:proofErr w:type="spellStart"/>
            <w:r w:rsidRPr="00225749">
              <w:rPr>
                <w:i/>
                <w:iCs/>
                <w:lang w:eastAsia="bg-BG"/>
              </w:rPr>
              <w:t>инспектор</w:t>
            </w:r>
            <w:proofErr w:type="spellEnd"/>
            <w:r w:rsidRPr="00225749">
              <w:rPr>
                <w:i/>
                <w:iCs/>
                <w:lang w:eastAsia="bg-BG"/>
              </w:rPr>
              <w:t xml:space="preserve"> </w:t>
            </w:r>
            <w:proofErr w:type="spellStart"/>
            <w:r w:rsidRPr="00225749">
              <w:rPr>
                <w:i/>
                <w:iCs/>
                <w:lang w:eastAsia="bg-BG"/>
              </w:rPr>
              <w:t>отдел</w:t>
            </w:r>
            <w:proofErr w:type="spellEnd"/>
            <w:r w:rsidRPr="00225749">
              <w:rPr>
                <w:i/>
                <w:iCs/>
                <w:lang w:eastAsia="bg-BG"/>
              </w:rPr>
              <w:t xml:space="preserve"> ТИИК</w:t>
            </w:r>
          </w:p>
        </w:tc>
      </w:tr>
    </w:tbl>
    <w:p w:rsidR="00C60B64" w:rsidRPr="0051200A" w:rsidRDefault="00C60B64" w:rsidP="005D74AC">
      <w:pPr>
        <w:tabs>
          <w:tab w:val="left" w:pos="993"/>
        </w:tabs>
        <w:rPr>
          <w:i/>
          <w:lang w:val="bg-BG"/>
        </w:rPr>
      </w:pPr>
    </w:p>
    <w:sectPr w:rsidR="00C60B64" w:rsidRPr="0051200A" w:rsidSect="00EB477D">
      <w:headerReference w:type="default" r:id="rId7"/>
      <w:footerReference w:type="even" r:id="rId8"/>
      <w:headerReference w:type="first" r:id="rId9"/>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072" w:rsidRDefault="00C06072" w:rsidP="00375F44">
      <w:r>
        <w:separator/>
      </w:r>
    </w:p>
  </w:endnote>
  <w:endnote w:type="continuationSeparator" w:id="0">
    <w:p w:rsidR="00C06072" w:rsidRDefault="00C06072"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6F" w:rsidRDefault="002808F6">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rPr>
        <w:rStyle w:val="PageNumber"/>
      </w:rPr>
      <w:t>4</w:t>
    </w:r>
    <w:r>
      <w:fldChar w:fldCharType="end"/>
    </w:r>
  </w:p>
  <w:p w:rsidR="00F5066F" w:rsidRDefault="00C0607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072" w:rsidRDefault="00C06072" w:rsidP="00375F44">
      <w:r>
        <w:separator/>
      </w:r>
    </w:p>
  </w:footnote>
  <w:footnote w:type="continuationSeparator" w:id="0">
    <w:p w:rsidR="00C06072" w:rsidRDefault="00C06072" w:rsidP="00375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6F" w:rsidRDefault="00C06072">
    <w:pPr>
      <w:spacing w:line="360" w:lineRule="auto"/>
      <w:jc w:val="center"/>
      <w:rPr>
        <w:b/>
        <w:bCs/>
        <w:sz w:val="14"/>
        <w:szCs w:val="14"/>
      </w:rPr>
    </w:pPr>
  </w:p>
  <w:p w:rsidR="00F5066F" w:rsidRDefault="00C06072">
    <w:pPr>
      <w:spacing w:line="360" w:lineRule="auto"/>
      <w:jc w:val="center"/>
      <w:rPr>
        <w:b/>
        <w:bCs/>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proofErr w:type="spellStart"/>
          <w:r>
            <w:rPr>
              <w:rFonts w:ascii="Verdana" w:hAnsi="Verdana"/>
              <w:color w:val="333333"/>
              <w:sz w:val="16"/>
              <w:szCs w:val="16"/>
            </w:rPr>
            <w:t>Инвестираме</w:t>
          </w:r>
          <w:proofErr w:type="spellEnd"/>
          <w:r>
            <w:rPr>
              <w:rFonts w:ascii="Verdana" w:hAnsi="Verdana"/>
              <w:color w:val="333333"/>
              <w:sz w:val="16"/>
              <w:szCs w:val="16"/>
            </w:rPr>
            <w:t xml:space="preserve"> </w:t>
          </w:r>
          <w:proofErr w:type="spellStart"/>
          <w:r>
            <w:rPr>
              <w:rFonts w:ascii="Verdana" w:hAnsi="Verdana"/>
              <w:color w:val="333333"/>
              <w:sz w:val="16"/>
              <w:szCs w:val="16"/>
            </w:rPr>
            <w:t>във</w:t>
          </w:r>
          <w:proofErr w:type="spellEnd"/>
          <w:r>
            <w:rPr>
              <w:rFonts w:ascii="Verdana" w:hAnsi="Verdana"/>
              <w:color w:val="333333"/>
              <w:sz w:val="16"/>
              <w:szCs w:val="16"/>
            </w:rPr>
            <w:t xml:space="preserve"> </w:t>
          </w:r>
          <w:proofErr w:type="spellStart"/>
          <w:r>
            <w:rPr>
              <w:rFonts w:ascii="Verdana" w:hAnsi="Verdana"/>
              <w:color w:val="333333"/>
              <w:sz w:val="16"/>
              <w:szCs w:val="16"/>
            </w:rPr>
            <w:t>вашето</w:t>
          </w:r>
          <w:proofErr w:type="spellEnd"/>
          <w:r>
            <w:rPr>
              <w:rFonts w:ascii="Verdana" w:hAnsi="Verdana"/>
              <w:color w:val="333333"/>
              <w:sz w:val="16"/>
              <w:szCs w:val="16"/>
            </w:rPr>
            <w:t xml:space="preserve"> </w:t>
          </w:r>
          <w:proofErr w:type="spellStart"/>
          <w:r>
            <w:rPr>
              <w:rFonts w:ascii="Verdana" w:hAnsi="Verdana"/>
              <w:color w:val="333333"/>
              <w:sz w:val="16"/>
              <w:szCs w:val="16"/>
            </w:rPr>
            <w:t>бъдеще</w:t>
          </w:r>
          <w:proofErr w:type="spellEnd"/>
        </w:p>
      </w:tc>
      <w:tc>
        <w:tcPr>
          <w:tcW w:w="3497" w:type="dxa"/>
        </w:tcPr>
        <w:p w:rsidR="00F5066F" w:rsidRDefault="00C06072">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C06072"/>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Header"/>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C06072">
          <w:pPr>
            <w:rPr>
              <w:rFonts w:ascii="Verdana" w:hAnsi="Verdana"/>
              <w:b/>
              <w:color w:val="333333"/>
              <w:sz w:val="16"/>
              <w:szCs w:val="16"/>
              <w:lang w:val="ru-RU"/>
            </w:rPr>
          </w:pPr>
        </w:p>
        <w:p w:rsidR="00F5066F" w:rsidRDefault="00C06072">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C06072">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C06072">
          <w:pPr>
            <w:jc w:val="center"/>
            <w:rPr>
              <w:rFonts w:ascii="Verdana" w:hAnsi="Verdana"/>
              <w:b/>
              <w:color w:val="333333"/>
              <w:sz w:val="12"/>
              <w:szCs w:val="12"/>
            </w:rPr>
          </w:pPr>
        </w:p>
        <w:p w:rsidR="00F5066F" w:rsidRDefault="00C06072">
          <w:pPr>
            <w:rPr>
              <w:rFonts w:ascii="Verdana" w:hAnsi="Verdana"/>
              <w:b/>
              <w:color w:val="333333"/>
              <w:sz w:val="20"/>
            </w:rPr>
          </w:pPr>
        </w:p>
        <w:p w:rsidR="00F5066F" w:rsidRDefault="00C06072">
          <w:pPr>
            <w:rPr>
              <w:sz w:val="16"/>
              <w:szCs w:val="16"/>
              <w:lang w:val="ru-RU"/>
            </w:rPr>
          </w:pPr>
        </w:p>
      </w:tc>
    </w:tr>
  </w:tbl>
  <w:p w:rsidR="00F5066F" w:rsidRDefault="00C060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15:restartNumberingAfterBreak="0">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15:restartNumberingAfterBreak="0">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 w15:restartNumberingAfterBreak="0">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15:restartNumberingAfterBreak="0">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0" w15:restartNumberingAfterBreak="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2" w15:restartNumberingAfterBreak="0">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9"/>
  </w:num>
  <w:num w:numId="8">
    <w:abstractNumId w:val="11"/>
  </w:num>
  <w:num w:numId="9">
    <w:abstractNumId w:val="10"/>
  </w:num>
  <w:num w:numId="10">
    <w:abstractNumId w:val="8"/>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8"/>
    <w:rsid w:val="00057BCA"/>
    <w:rsid w:val="000630AE"/>
    <w:rsid w:val="0006752F"/>
    <w:rsid w:val="000A4DD8"/>
    <w:rsid w:val="000A5DD8"/>
    <w:rsid w:val="000D2F4E"/>
    <w:rsid w:val="00126089"/>
    <w:rsid w:val="0015352D"/>
    <w:rsid w:val="0019389C"/>
    <w:rsid w:val="001B721A"/>
    <w:rsid w:val="001D36C9"/>
    <w:rsid w:val="001F1DDB"/>
    <w:rsid w:val="002123F6"/>
    <w:rsid w:val="00221006"/>
    <w:rsid w:val="00277737"/>
    <w:rsid w:val="002808F6"/>
    <w:rsid w:val="002B2E8B"/>
    <w:rsid w:val="00300AAB"/>
    <w:rsid w:val="00304DE4"/>
    <w:rsid w:val="00331110"/>
    <w:rsid w:val="00351F22"/>
    <w:rsid w:val="00357C9E"/>
    <w:rsid w:val="00375F44"/>
    <w:rsid w:val="003952FD"/>
    <w:rsid w:val="003A35E3"/>
    <w:rsid w:val="003A3680"/>
    <w:rsid w:val="004015C4"/>
    <w:rsid w:val="00415FE7"/>
    <w:rsid w:val="00447083"/>
    <w:rsid w:val="004A6A74"/>
    <w:rsid w:val="004C7E17"/>
    <w:rsid w:val="004E31A0"/>
    <w:rsid w:val="004F39C8"/>
    <w:rsid w:val="0051200A"/>
    <w:rsid w:val="005213D1"/>
    <w:rsid w:val="00582401"/>
    <w:rsid w:val="005B2E93"/>
    <w:rsid w:val="005D74AC"/>
    <w:rsid w:val="005F5E8A"/>
    <w:rsid w:val="00665B98"/>
    <w:rsid w:val="00691672"/>
    <w:rsid w:val="006D28F4"/>
    <w:rsid w:val="006E0EFC"/>
    <w:rsid w:val="006F5802"/>
    <w:rsid w:val="0077508D"/>
    <w:rsid w:val="00785373"/>
    <w:rsid w:val="00785498"/>
    <w:rsid w:val="00793BE8"/>
    <w:rsid w:val="007A3821"/>
    <w:rsid w:val="007B3F1C"/>
    <w:rsid w:val="007D07C7"/>
    <w:rsid w:val="00830457"/>
    <w:rsid w:val="00885291"/>
    <w:rsid w:val="008C081A"/>
    <w:rsid w:val="008E3444"/>
    <w:rsid w:val="0092496C"/>
    <w:rsid w:val="009455B3"/>
    <w:rsid w:val="00951E8D"/>
    <w:rsid w:val="009557EF"/>
    <w:rsid w:val="009B63EB"/>
    <w:rsid w:val="009D3DE7"/>
    <w:rsid w:val="00A355D3"/>
    <w:rsid w:val="00A91998"/>
    <w:rsid w:val="00AA6171"/>
    <w:rsid w:val="00AD7AD9"/>
    <w:rsid w:val="00AF7385"/>
    <w:rsid w:val="00B12341"/>
    <w:rsid w:val="00B34EC2"/>
    <w:rsid w:val="00B42A4E"/>
    <w:rsid w:val="00B46FC2"/>
    <w:rsid w:val="00B47836"/>
    <w:rsid w:val="00B7723D"/>
    <w:rsid w:val="00B8037F"/>
    <w:rsid w:val="00BD30D3"/>
    <w:rsid w:val="00BD4A84"/>
    <w:rsid w:val="00BF527A"/>
    <w:rsid w:val="00C06072"/>
    <w:rsid w:val="00C60B64"/>
    <w:rsid w:val="00CD0CED"/>
    <w:rsid w:val="00CF187E"/>
    <w:rsid w:val="00CF67EC"/>
    <w:rsid w:val="00D03B8E"/>
    <w:rsid w:val="00D11DEC"/>
    <w:rsid w:val="00D30129"/>
    <w:rsid w:val="00D56107"/>
    <w:rsid w:val="00D9746F"/>
    <w:rsid w:val="00DC577E"/>
    <w:rsid w:val="00DF3831"/>
    <w:rsid w:val="00E110A1"/>
    <w:rsid w:val="00E1511F"/>
    <w:rsid w:val="00E66EC2"/>
    <w:rsid w:val="00E8143C"/>
    <w:rsid w:val="00E85C01"/>
    <w:rsid w:val="00EB02EA"/>
    <w:rsid w:val="00EB477D"/>
    <w:rsid w:val="00F11579"/>
    <w:rsid w:val="00F30486"/>
    <w:rsid w:val="00F87089"/>
    <w:rsid w:val="00FC5508"/>
    <w:rsid w:val="00FC5B58"/>
    <w:rsid w:val="00FE1F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D3399"/>
  <w15:chartTrackingRefBased/>
  <w15:docId w15:val="{7720E559-2117-4311-B570-E705D57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785498"/>
    <w:rPr>
      <w:sz w:val="24"/>
      <w:szCs w:val="24"/>
      <w:lang w:eastAsia="bg-BG"/>
    </w:rPr>
  </w:style>
  <w:style w:type="character" w:customStyle="1" w:styleId="FooterChar">
    <w:name w:val="Footer Char"/>
    <w:link w:val="Footer"/>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
    <w:name w:val="Основен текст_"/>
    <w:link w:val="1"/>
    <w:uiPriority w:val="99"/>
    <w:rsid w:val="00785498"/>
    <w:rPr>
      <w:sz w:val="21"/>
      <w:szCs w:val="21"/>
      <w:shd w:val="clear" w:color="auto" w:fill="FFFFFF"/>
    </w:rPr>
  </w:style>
  <w:style w:type="character" w:customStyle="1" w:styleId="BodyTextChar">
    <w:name w:val="Body Text Char"/>
    <w:link w:val="BodyText"/>
    <w:rsid w:val="00785498"/>
    <w:rPr>
      <w:sz w:val="24"/>
      <w:szCs w:val="24"/>
      <w:lang w:val="en-GB"/>
    </w:rPr>
  </w:style>
  <w:style w:type="character" w:customStyle="1" w:styleId="BodyTextIndentChar">
    <w:name w:val="Body Text Indent Char"/>
    <w:link w:val="BodyTextIndent"/>
    <w:rsid w:val="00785498"/>
    <w:rPr>
      <w:sz w:val="24"/>
      <w:szCs w:val="24"/>
      <w:lang w:val="en-US"/>
    </w:rPr>
  </w:style>
  <w:style w:type="character" w:styleId="PageNumber">
    <w:name w:val="page number"/>
    <w:rsid w:val="00785498"/>
    <w:rPr>
      <w:rFonts w:cs="Times New Roman"/>
      <w:color w:val="000000"/>
      <w:spacing w:val="0"/>
      <w:w w:val="100"/>
      <w:position w:val="0"/>
      <w:sz w:val="24"/>
      <w:szCs w:val="24"/>
      <w:lang w:val="bg-BG"/>
    </w:rPr>
  </w:style>
  <w:style w:type="paragraph" w:styleId="BodyText">
    <w:name w:val="Body Text"/>
    <w:basedOn w:val="Normal"/>
    <w:link w:val="BodyTextChar"/>
    <w:rsid w:val="00785498"/>
    <w:rPr>
      <w:rFonts w:asciiTheme="minorHAnsi" w:eastAsiaTheme="minorHAnsi" w:hAnsiTheme="minorHAnsi" w:cstheme="minorBidi"/>
      <w:lang w:val="en-GB"/>
    </w:rPr>
  </w:style>
  <w:style w:type="character" w:customStyle="1" w:styleId="10">
    <w:name w:val="Основен текст Знак1"/>
    <w:basedOn w:val="DefaultParagraphFont"/>
    <w:uiPriority w:val="99"/>
    <w:semiHidden/>
    <w:rsid w:val="00785498"/>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85498"/>
    <w:pPr>
      <w:spacing w:after="120"/>
      <w:ind w:left="360"/>
    </w:pPr>
    <w:rPr>
      <w:rFonts w:asciiTheme="minorHAnsi" w:eastAsiaTheme="minorHAnsi" w:hAnsiTheme="minorHAnsi" w:cstheme="minorBidi"/>
    </w:rPr>
  </w:style>
  <w:style w:type="character" w:customStyle="1" w:styleId="11">
    <w:name w:val="Основен текст с отстъп Знак1"/>
    <w:basedOn w:val="DefaultParagraphFont"/>
    <w:uiPriority w:val="99"/>
    <w:semiHidden/>
    <w:rsid w:val="00785498"/>
    <w:rPr>
      <w:rFonts w:ascii="Times New Roman" w:eastAsia="Times New Roman" w:hAnsi="Times New Roman" w:cs="Times New Roman"/>
      <w:sz w:val="24"/>
      <w:szCs w:val="24"/>
      <w:lang w:val="en-US"/>
    </w:rPr>
  </w:style>
  <w:style w:type="paragraph" w:styleId="Footer">
    <w:name w:val="footer"/>
    <w:basedOn w:val="Normal"/>
    <w:link w:val="FooterChar"/>
    <w:rsid w:val="00785498"/>
    <w:pPr>
      <w:tabs>
        <w:tab w:val="center" w:pos="4536"/>
        <w:tab w:val="right" w:pos="9072"/>
      </w:tabs>
    </w:pPr>
    <w:rPr>
      <w:rFonts w:asciiTheme="minorHAnsi" w:eastAsiaTheme="minorHAnsi" w:hAnsiTheme="minorHAnsi" w:cstheme="minorBidi"/>
      <w:lang w:val="bg-BG" w:eastAsia="bg-BG"/>
    </w:rPr>
  </w:style>
  <w:style w:type="character" w:customStyle="1" w:styleId="12">
    <w:name w:val="Долен колонтитул Знак1"/>
    <w:basedOn w:val="DefaultParagraphFont"/>
    <w:uiPriority w:val="99"/>
    <w:semiHidden/>
    <w:rsid w:val="00785498"/>
    <w:rPr>
      <w:rFonts w:ascii="Times New Roman" w:eastAsia="Times New Roman" w:hAnsi="Times New Roman" w:cs="Times New Roman"/>
      <w:sz w:val="24"/>
      <w:szCs w:val="24"/>
      <w:lang w:val="en-US"/>
    </w:rPr>
  </w:style>
  <w:style w:type="paragraph" w:customStyle="1" w:styleId="1">
    <w:name w:val="Основен текст1"/>
    <w:basedOn w:val="Normal"/>
    <w:link w:val="a"/>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Normal"/>
    <w:uiPriority w:val="99"/>
    <w:rsid w:val="00785498"/>
    <w:pPr>
      <w:widowControl w:val="0"/>
      <w:autoSpaceDE w:val="0"/>
      <w:autoSpaceDN w:val="0"/>
      <w:adjustRightInd w:val="0"/>
    </w:pPr>
    <w:rPr>
      <w:lang w:val="bg-BG" w:eastAsia="bg-BG"/>
    </w:rPr>
  </w:style>
  <w:style w:type="paragraph" w:styleId="NoSpacing">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Normal"/>
    <w:uiPriority w:val="99"/>
    <w:rsid w:val="00785498"/>
    <w:pPr>
      <w:widowControl w:val="0"/>
      <w:autoSpaceDE w:val="0"/>
      <w:autoSpaceDN w:val="0"/>
      <w:adjustRightInd w:val="0"/>
      <w:spacing w:line="209" w:lineRule="exact"/>
      <w:jc w:val="both"/>
    </w:pPr>
    <w:rPr>
      <w:lang w:val="bg-BG" w:eastAsia="bg-BG"/>
    </w:rPr>
  </w:style>
  <w:style w:type="paragraph" w:styleId="Header">
    <w:name w:val="header"/>
    <w:basedOn w:val="Normal"/>
    <w:link w:val="HeaderChar"/>
    <w:rsid w:val="00785498"/>
    <w:pPr>
      <w:tabs>
        <w:tab w:val="center" w:pos="4536"/>
        <w:tab w:val="right" w:pos="9072"/>
      </w:tabs>
    </w:pPr>
    <w:rPr>
      <w:rFonts w:asciiTheme="minorHAnsi" w:eastAsiaTheme="minorHAnsi" w:hAnsiTheme="minorHAnsi" w:cstheme="minorBidi"/>
      <w:lang w:val="bg-BG" w:eastAsia="bg-BG"/>
    </w:rPr>
  </w:style>
  <w:style w:type="character" w:customStyle="1" w:styleId="a0">
    <w:name w:val="Горен колонтитул Знак"/>
    <w:basedOn w:val="DefaultParagraphFont"/>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Normal"/>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Normal"/>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Normal"/>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Normal"/>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ListParagraph">
    <w:name w:val="List Paragraph"/>
    <w:basedOn w:val="Normal"/>
    <w:link w:val="ListParagraphChar"/>
    <w:qFormat/>
    <w:rsid w:val="00785498"/>
    <w:pPr>
      <w:ind w:left="720"/>
      <w:contextualSpacing/>
    </w:pPr>
  </w:style>
  <w:style w:type="character" w:customStyle="1" w:styleId="ListParagraphChar">
    <w:name w:val="List Paragraph Char"/>
    <w:link w:val="ListParagraph"/>
    <w:locked/>
    <w:rsid w:val="00B8037F"/>
    <w:rPr>
      <w:rFonts w:ascii="Times New Roman" w:eastAsia="Times New Roman" w:hAnsi="Times New Roman" w:cs="Times New Roman"/>
      <w:sz w:val="24"/>
      <w:szCs w:val="24"/>
      <w:lang w:val="en-US"/>
    </w:rPr>
  </w:style>
  <w:style w:type="paragraph" w:styleId="List">
    <w:name w:val="List"/>
    <w:basedOn w:val="Normal"/>
    <w:rsid w:val="003952FD"/>
    <w:pPr>
      <w:ind w:left="283" w:hanging="283"/>
    </w:pPr>
    <w:rPr>
      <w:lang w:val="en-GB"/>
    </w:rPr>
  </w:style>
  <w:style w:type="paragraph" w:styleId="BalloonText">
    <w:name w:val="Balloon Text"/>
    <w:basedOn w:val="Normal"/>
    <w:link w:val="BalloonTextChar"/>
    <w:uiPriority w:val="99"/>
    <w:semiHidden/>
    <w:unhideWhenUsed/>
    <w:rsid w:val="00945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5B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2568</Words>
  <Characters>14638</Characters>
  <Application>Microsoft Office Word</Application>
  <DocSecurity>0</DocSecurity>
  <Lines>121</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Krasteva</dc:creator>
  <cp:keywords/>
  <dc:description/>
  <cp:lastModifiedBy>Alex</cp:lastModifiedBy>
  <cp:revision>9</cp:revision>
  <cp:lastPrinted>2019-04-08T06:50:00Z</cp:lastPrinted>
  <dcterms:created xsi:type="dcterms:W3CDTF">2019-04-04T12:21:00Z</dcterms:created>
  <dcterms:modified xsi:type="dcterms:W3CDTF">2019-04-09T05:12:00Z</dcterms:modified>
</cp:coreProperties>
</file>